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11B73">
      <w:pPr>
        <w:spacing w:line="360" w:lineRule="auto"/>
        <w:jc w:val="center"/>
        <w:rPr>
          <w:rFonts w:ascii="华文中宋" w:hAnsi="华文中宋" w:eastAsia="华文中宋"/>
          <w:b/>
          <w:color w:val="FF0000"/>
          <w:spacing w:val="-34"/>
          <w:kern w:val="10"/>
          <w:szCs w:val="21"/>
        </w:rPr>
      </w:pPr>
    </w:p>
    <w:p w14:paraId="709ED664">
      <w:pPr>
        <w:spacing w:line="360" w:lineRule="auto"/>
        <w:jc w:val="center"/>
        <w:rPr>
          <w:rFonts w:ascii="华文中宋" w:hAnsi="华文中宋" w:eastAsia="华文中宋"/>
          <w:b/>
          <w:color w:val="FF0000"/>
          <w:spacing w:val="136"/>
          <w:kern w:val="0"/>
          <w:position w:val="34"/>
          <w:sz w:val="100"/>
          <w:szCs w:val="100"/>
        </w:rPr>
      </w:pPr>
      <w:r>
        <w:rPr>
          <w:rFonts w:hint="eastAsia" w:ascii="华文中宋" w:hAnsi="华文中宋" w:eastAsia="华文中宋"/>
          <w:b/>
          <w:color w:val="FF0000"/>
          <w:spacing w:val="136"/>
          <w:kern w:val="0"/>
          <w:position w:val="34"/>
          <w:sz w:val="100"/>
          <w:szCs w:val="100"/>
          <w:lang w:val="en-US" w:eastAsia="zh-CN"/>
        </w:rPr>
        <w:t xml:space="preserve"> </w:t>
      </w:r>
    </w:p>
    <w:p w14:paraId="2BD6B7F1">
      <w:pPr>
        <w:rPr>
          <w:rFonts w:ascii="仿宋_GB2312" w:eastAsia="仿宋_GB2312"/>
          <w:color w:val="000000"/>
          <w:sz w:val="18"/>
          <w:szCs w:val="18"/>
        </w:rPr>
      </w:pPr>
    </w:p>
    <w:p w14:paraId="5CC245B0">
      <w:pPr>
        <w:rPr>
          <w:rFonts w:ascii="仿宋_GB2312" w:eastAsia="仿宋_GB2312"/>
          <w:color w:val="000000"/>
          <w:sz w:val="18"/>
          <w:szCs w:val="18"/>
        </w:rPr>
      </w:pPr>
    </w:p>
    <w:p w14:paraId="3D2B4282">
      <w:pPr>
        <w:ind w:firstLine="720" w:firstLineChars="400"/>
        <w:rPr>
          <w:rFonts w:ascii="仿宋_GB2312" w:eastAsia="仿宋_GB2312"/>
          <w:color w:val="000000"/>
          <w:sz w:val="18"/>
          <w:szCs w:val="18"/>
        </w:rPr>
      </w:pPr>
    </w:p>
    <w:p w14:paraId="3556A307">
      <w:pPr>
        <w:rPr>
          <w:rFonts w:ascii="仿宋_GB2312" w:eastAsia="仿宋_GB2312"/>
          <w:color w:val="000000"/>
          <w:szCs w:val="21"/>
        </w:rPr>
      </w:pPr>
    </w:p>
    <w:p w14:paraId="44CFB611">
      <w:pPr>
        <w:ind w:firstLine="160" w:firstLineChars="50"/>
        <w:jc w:val="center"/>
        <w:rPr>
          <w:rFonts w:ascii="仿宋_GB2312" w:eastAsia="仿宋_GB2312"/>
          <w:color w:val="000000"/>
          <w:sz w:val="32"/>
        </w:rPr>
      </w:pPr>
      <w:r>
        <w:rPr>
          <w:rFonts w:hint="eastAsia" w:ascii="仿宋_GB2312" w:eastAsia="仿宋_GB2312"/>
          <w:color w:val="000000"/>
          <w:sz w:val="32"/>
        </w:rPr>
        <w:t>长开大</w:t>
      </w:r>
      <w:r>
        <w:rPr>
          <w:rFonts w:hint="eastAsia" w:ascii="仿宋_GB2312" w:eastAsia="仿宋_GB2312"/>
          <w:color w:val="000000"/>
          <w:sz w:val="32"/>
          <w:lang w:val="en-US" w:eastAsia="zh-CN"/>
        </w:rPr>
        <w:t>发</w:t>
      </w:r>
      <w:r>
        <w:rPr>
          <w:rFonts w:hint="eastAsia" w:ascii="仿宋_GB2312" w:eastAsia="仿宋_GB2312"/>
          <w:sz w:val="32"/>
        </w:rPr>
        <w:t>〔</w:t>
      </w:r>
      <w:r>
        <w:rPr>
          <w:rFonts w:ascii="仿宋_GB2312" w:eastAsia="仿宋_GB2312"/>
          <w:sz w:val="32"/>
        </w:rPr>
        <w:t>20</w:t>
      </w:r>
      <w:r>
        <w:rPr>
          <w:rFonts w:hint="eastAsia" w:ascii="仿宋_GB2312" w:eastAsia="仿宋_GB2312"/>
          <w:sz w:val="32"/>
        </w:rPr>
        <w:t>24〕</w:t>
      </w:r>
      <w:r>
        <w:rPr>
          <w:rFonts w:hint="eastAsia" w:ascii="仿宋_GB2312" w:eastAsia="仿宋_GB2312"/>
          <w:sz w:val="32"/>
          <w:lang w:val="en-US" w:eastAsia="zh-CN"/>
        </w:rPr>
        <w:t>51</w:t>
      </w:r>
      <w:r>
        <w:rPr>
          <w:rFonts w:hint="eastAsia" w:ascii="仿宋_GB2312" w:eastAsia="仿宋_GB2312"/>
          <w:sz w:val="32"/>
        </w:rPr>
        <w:t>号</w:t>
      </w:r>
    </w:p>
    <w:p w14:paraId="64B94D83">
      <w:pPr>
        <w:rPr>
          <w:rFonts w:ascii="方正小标宋简体" w:hAnsi="方正小标宋简体" w:eastAsia="方正小标宋简体"/>
          <w:sz w:val="32"/>
          <w:szCs w:val="32"/>
        </w:rPr>
      </w:pPr>
    </w:p>
    <w:p w14:paraId="4711B0A5">
      <w:pPr>
        <w:jc w:val="center"/>
        <w:rPr>
          <w:rFonts w:ascii="方正小标宋简体" w:hAnsi="方正小标宋简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/>
          <w:sz w:val="36"/>
          <w:szCs w:val="36"/>
        </w:rPr>
        <w:t>关于申报长春开放大学202</w:t>
      </w:r>
      <w:r>
        <w:rPr>
          <w:rFonts w:hint="eastAsia" w:ascii="方正小标宋简体" w:hAnsi="方正小标宋简体" w:eastAsia="方正小标宋简体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/>
          <w:sz w:val="36"/>
          <w:szCs w:val="36"/>
        </w:rPr>
        <w:t>年度</w:t>
      </w:r>
      <w:r>
        <w:rPr>
          <w:rFonts w:hint="eastAsia" w:ascii="方正小标宋简体" w:hAnsi="方正小标宋简体" w:eastAsia="方正小标宋简体"/>
          <w:sz w:val="36"/>
          <w:szCs w:val="36"/>
          <w:lang w:val="en-US" w:eastAsia="zh-CN"/>
        </w:rPr>
        <w:t>科研</w:t>
      </w:r>
      <w:r>
        <w:rPr>
          <w:rFonts w:hint="eastAsia" w:ascii="方正小标宋简体" w:hAnsi="方正小标宋简体" w:eastAsia="方正小标宋简体"/>
          <w:sz w:val="36"/>
          <w:szCs w:val="36"/>
        </w:rPr>
        <w:t>课题的通知</w:t>
      </w:r>
    </w:p>
    <w:p w14:paraId="6051DD87">
      <w:pPr>
        <w:spacing w:line="360" w:lineRule="auto"/>
        <w:rPr>
          <w:rFonts w:ascii="仿宋" w:hAnsi="仿宋" w:eastAsia="仿宋" w:cs="仿宋"/>
          <w:spacing w:val="15"/>
          <w:sz w:val="32"/>
          <w:szCs w:val="32"/>
        </w:rPr>
      </w:pPr>
    </w:p>
    <w:p w14:paraId="49E604EA">
      <w:pPr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各分校、各学习中心、校内各部门：</w:t>
      </w:r>
    </w:p>
    <w:p w14:paraId="4E805967">
      <w:pPr>
        <w:pStyle w:val="3"/>
        <w:widowControl/>
        <w:spacing w:beforeAutospacing="0" w:afterAutospacing="0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为深入学习贯彻党的二十大、二十届三中全会精神，认真落实习近平总书记关于教育的重要论述和全国教育大会精神，充分发挥科研引领教育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教学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改革发展的重要作用，培育省级优秀教育教学成果，推动开放教育高质量发展，根据《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长春开放大学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校级优质课题建设方案》（长开大发〔2023〕35号），经研究决定组织开展长春开放大学202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科研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课题申报工作。现将有关事项通知如下：</w:t>
      </w:r>
    </w:p>
    <w:p w14:paraId="3E2EE4BD">
      <w:pPr>
        <w:pStyle w:val="3"/>
        <w:widowControl/>
        <w:spacing w:beforeAutospacing="0" w:afterAutospacing="0"/>
        <w:ind w:firstLine="640" w:firstLineChars="200"/>
        <w:jc w:val="both"/>
        <w:textAlignment w:val="baseline"/>
        <w:rPr>
          <w:rFonts w:ascii="黑体" w:hAnsi="黑体" w:eastAsia="黑体" w:cs="仿宋_GB2312"/>
          <w:bCs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bCs/>
          <w:color w:val="000000"/>
          <w:sz w:val="32"/>
          <w:szCs w:val="32"/>
        </w:rPr>
        <w:t>一、指导思想</w:t>
      </w:r>
    </w:p>
    <w:p w14:paraId="7A36A2D3">
      <w:pPr>
        <w:pStyle w:val="3"/>
        <w:widowControl/>
        <w:spacing w:beforeAutospacing="0" w:afterAutospacing="0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课题选题要坚持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立德树人基本原则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，着眼教育改革发展的新目标和新趋势，立足学校改革发展中的重大现实问题，以发展新质生产力，培养高素质技术技能人才为重点研究方向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充分发挥长春开放大学在教育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数字化转型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、办好人民满意教育、高质量教育体系建设、学习型社会建设等方面的支撑、驱动和引领作用，坚持基础研究与应用研究并重，以期更好地创新理论、指导实践、服务决策，推进学校高质量发展。</w:t>
      </w:r>
    </w:p>
    <w:p w14:paraId="21C93686">
      <w:pPr>
        <w:pStyle w:val="3"/>
        <w:widowControl/>
        <w:spacing w:beforeAutospacing="0" w:afterAutospacing="0"/>
        <w:ind w:firstLine="640" w:firstLineChars="200"/>
        <w:jc w:val="both"/>
        <w:textAlignment w:val="baseline"/>
        <w:rPr>
          <w:rFonts w:ascii="黑体" w:hAnsi="黑体" w:eastAsia="黑体" w:cs="仿宋_GB2312"/>
          <w:bCs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bCs/>
          <w:color w:val="000000"/>
          <w:sz w:val="32"/>
          <w:szCs w:val="32"/>
        </w:rPr>
        <w:t>二、课题类别及说明</w:t>
      </w:r>
    </w:p>
    <w:p w14:paraId="1E793306">
      <w:pPr>
        <w:pStyle w:val="3"/>
        <w:widowControl/>
        <w:spacing w:beforeAutospacing="0" w:afterAutospacing="0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长春开放大学202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科研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课题设为重点课题、一般课题两种类型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“重点课题”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以当前教育改革和发展中的重大问题为研究方向，或以反映教育发展趋势的前瞻性、创新性问题为研究内容。重点课题从申报年度课题中择优确定。</w:t>
      </w:r>
    </w:p>
    <w:p w14:paraId="47EA394A">
      <w:pPr>
        <w:pStyle w:val="3"/>
        <w:widowControl/>
        <w:spacing w:beforeAutospacing="0" w:afterAutospacing="0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申报人可参考“长春开放大学202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年度课题指南”（附件1）拟定题目，也可结合本人研究方向自拟题目申报。自拟课题名称表述应科学、严谨、规范、简明，避免引起歧义或争议。</w:t>
      </w:r>
    </w:p>
    <w:p w14:paraId="6FDAEA27">
      <w:pPr>
        <w:pStyle w:val="3"/>
        <w:widowControl/>
        <w:spacing w:beforeAutospacing="0" w:afterAutospacing="0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课题研究期限原则上为1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2年。</w:t>
      </w:r>
    </w:p>
    <w:p w14:paraId="5F2BA23E">
      <w:pPr>
        <w:pStyle w:val="3"/>
        <w:widowControl/>
        <w:spacing w:beforeAutospacing="0" w:afterAutospacing="0"/>
        <w:ind w:firstLine="640" w:firstLineChars="200"/>
        <w:jc w:val="both"/>
        <w:textAlignment w:val="baseline"/>
        <w:rPr>
          <w:rFonts w:ascii="黑体" w:hAnsi="黑体" w:eastAsia="黑体" w:cs="仿宋_GB2312"/>
          <w:bCs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bCs/>
          <w:color w:val="000000"/>
          <w:sz w:val="32"/>
          <w:szCs w:val="32"/>
        </w:rPr>
        <w:t>三、申报程序与条件</w:t>
      </w:r>
    </w:p>
    <w:p w14:paraId="747F3C49">
      <w:pPr>
        <w:pStyle w:val="3"/>
        <w:widowControl/>
        <w:spacing w:beforeAutospacing="0" w:afterAutospacing="0"/>
        <w:ind w:firstLine="640" w:firstLineChars="200"/>
        <w:jc w:val="both"/>
        <w:textAlignment w:val="baseline"/>
        <w:rPr>
          <w:rFonts w:ascii="楷体" w:hAnsi="楷体" w:eastAsia="楷体" w:cs="仿宋_GB2312"/>
          <w:bCs/>
          <w:color w:val="000000"/>
          <w:sz w:val="32"/>
          <w:szCs w:val="32"/>
        </w:rPr>
      </w:pPr>
      <w:r>
        <w:rPr>
          <w:rFonts w:hint="eastAsia" w:ascii="楷体" w:hAnsi="楷体" w:eastAsia="楷体" w:cs="仿宋_GB2312"/>
          <w:bCs/>
          <w:color w:val="000000"/>
          <w:sz w:val="32"/>
          <w:szCs w:val="32"/>
        </w:rPr>
        <w:t>（一）申报程序</w:t>
      </w:r>
    </w:p>
    <w:p w14:paraId="0AE7446A">
      <w:pPr>
        <w:pStyle w:val="3"/>
        <w:widowControl/>
        <w:spacing w:beforeAutospacing="0" w:afterAutospacing="0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包括课题组申报、学校组织专家遴选、公示立项。自愿申报、公平竞争、择优立项。</w:t>
      </w:r>
    </w:p>
    <w:p w14:paraId="71785E9E">
      <w:pPr>
        <w:pStyle w:val="3"/>
        <w:widowControl/>
        <w:spacing w:beforeAutospacing="0" w:afterAutospacing="0"/>
        <w:ind w:firstLine="640" w:firstLineChars="200"/>
        <w:jc w:val="both"/>
        <w:textAlignment w:val="baseline"/>
        <w:rPr>
          <w:rFonts w:ascii="楷体" w:hAnsi="楷体" w:eastAsia="楷体" w:cs="仿宋_GB2312"/>
          <w:bCs/>
          <w:color w:val="000000"/>
          <w:sz w:val="32"/>
          <w:szCs w:val="32"/>
        </w:rPr>
      </w:pPr>
      <w:r>
        <w:rPr>
          <w:rFonts w:hint="eastAsia" w:ascii="楷体" w:hAnsi="楷体" w:eastAsia="楷体" w:cs="仿宋_GB2312"/>
          <w:bCs/>
          <w:color w:val="000000"/>
          <w:sz w:val="32"/>
          <w:szCs w:val="32"/>
        </w:rPr>
        <w:t>（二）资格要求</w:t>
      </w:r>
    </w:p>
    <w:p w14:paraId="1DC554C0">
      <w:pPr>
        <w:pStyle w:val="3"/>
        <w:widowControl/>
        <w:spacing w:beforeAutospacing="0" w:afterAutospacing="0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重点课题负责人应具有副教授以上任职资格；一般课题负责人应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具有讲师以上职称。</w:t>
      </w:r>
    </w:p>
    <w:p w14:paraId="58A72CB7">
      <w:pPr>
        <w:pStyle w:val="3"/>
        <w:widowControl/>
        <w:spacing w:beforeAutospacing="0" w:afterAutospacing="0"/>
        <w:ind w:firstLine="640" w:firstLineChars="200"/>
        <w:jc w:val="both"/>
        <w:textAlignment w:val="baseline"/>
        <w:rPr>
          <w:rFonts w:ascii="楷体" w:hAnsi="楷体" w:eastAsia="楷体" w:cs="仿宋_GB2312"/>
          <w:bCs/>
          <w:color w:val="000000"/>
          <w:sz w:val="32"/>
          <w:szCs w:val="32"/>
        </w:rPr>
      </w:pPr>
      <w:r>
        <w:rPr>
          <w:rFonts w:hint="eastAsia" w:ascii="楷体" w:hAnsi="楷体" w:eastAsia="楷体" w:cs="仿宋_GB2312"/>
          <w:bCs/>
          <w:color w:val="000000"/>
          <w:sz w:val="32"/>
          <w:szCs w:val="32"/>
        </w:rPr>
        <w:t>（三）申报条件</w:t>
      </w:r>
    </w:p>
    <w:p w14:paraId="2781882E">
      <w:pPr>
        <w:pStyle w:val="3"/>
        <w:widowControl/>
        <w:spacing w:beforeAutospacing="0" w:afterAutospacing="0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1.长春开放大学202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年度科研课题面向长春开放大学办学体系开展申报，课题负责人必须为办学体系内教职工。</w:t>
      </w:r>
    </w:p>
    <w:p w14:paraId="77C8CCE7">
      <w:pPr>
        <w:pStyle w:val="3"/>
        <w:widowControl/>
        <w:spacing w:beforeAutospacing="0" w:afterAutospacing="0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2.作为课题负责人，同一年度只能申报1项校级课题；正在承担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长春开放大学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在研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科研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项目的课题负责人不能申报，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且不能作为成员参与其他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校级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课题申报；作为课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题组成员，最多只能参与2项校级课题。每项课题限设1位负责人。</w:t>
      </w:r>
    </w:p>
    <w:p w14:paraId="7EE8E9B5">
      <w:pPr>
        <w:pStyle w:val="3"/>
        <w:widowControl/>
        <w:spacing w:beforeAutospacing="0" w:afterAutospacing="0"/>
        <w:ind w:firstLine="640" w:firstLineChars="200"/>
        <w:jc w:val="both"/>
        <w:textAlignment w:val="baseline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3.申请其他科研项目的主持人不能以内容相同相近的选题申报本课题。</w:t>
      </w:r>
    </w:p>
    <w:p w14:paraId="1EBC408C">
      <w:pPr>
        <w:pStyle w:val="3"/>
        <w:widowControl/>
        <w:spacing w:beforeAutospacing="0" w:afterAutospacing="0"/>
        <w:ind w:firstLine="640" w:firstLineChars="200"/>
        <w:jc w:val="both"/>
        <w:textAlignment w:val="baseline"/>
        <w:rPr>
          <w:rFonts w:ascii="黑体" w:hAnsi="黑体" w:eastAsia="黑体" w:cs="仿宋_GB2312"/>
          <w:bCs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bCs/>
          <w:color w:val="000000"/>
          <w:sz w:val="32"/>
          <w:szCs w:val="32"/>
        </w:rPr>
        <w:t>四、材料报送及时间</w:t>
      </w:r>
    </w:p>
    <w:p w14:paraId="210B61B2">
      <w:pPr>
        <w:pStyle w:val="3"/>
        <w:widowControl/>
        <w:spacing w:beforeAutospacing="0" w:afterAutospacing="0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请将《长春开放大学202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年度科研课题立项申请书》（附件2）纸质版2份，活页3份单独装订附后，报送教务科研处，并网传相应材料电子版及《长春开放大学202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年度科研课题立项申报汇总表》（附件3）至邮箱</w:t>
      </w:r>
      <w:r>
        <w:fldChar w:fldCharType="begin"/>
      </w:r>
      <w:r>
        <w:instrText xml:space="preserve"> HYPERLINK "mailto:181956565@qq.com" </w:instrText>
      </w:r>
      <w: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181956565@qq.com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（注明：姓名+题目）。报送截止时间为202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月30日。</w:t>
      </w:r>
    </w:p>
    <w:p w14:paraId="4762E385">
      <w:pPr>
        <w:pStyle w:val="3"/>
        <w:widowControl/>
        <w:spacing w:beforeAutospacing="0" w:afterAutospacing="0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联 系 人：温薇迪</w:t>
      </w:r>
    </w:p>
    <w:p w14:paraId="74A05420">
      <w:pPr>
        <w:pStyle w:val="3"/>
        <w:widowControl/>
        <w:spacing w:beforeAutospacing="0" w:afterAutospacing="0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联系电话：0431-82857770</w:t>
      </w:r>
    </w:p>
    <w:p w14:paraId="0B393DFD">
      <w:pPr>
        <w:pStyle w:val="3"/>
        <w:widowControl/>
        <w:spacing w:beforeAutospacing="0" w:afterAutospacing="0"/>
        <w:ind w:firstLine="640" w:firstLineChars="200"/>
        <w:jc w:val="left"/>
        <w:textAlignment w:val="baseline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 w14:paraId="03937BC3">
      <w:pPr>
        <w:pStyle w:val="3"/>
        <w:widowControl/>
        <w:spacing w:beforeAutospacing="0" w:afterAutospacing="0"/>
        <w:ind w:firstLine="640" w:firstLineChars="200"/>
        <w:jc w:val="left"/>
        <w:textAlignment w:val="baseline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附件1：长春开放大学202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年度科研课题指南</w:t>
      </w:r>
    </w:p>
    <w:p w14:paraId="67A19050">
      <w:pPr>
        <w:pStyle w:val="3"/>
        <w:widowControl/>
        <w:spacing w:beforeAutospacing="0" w:afterAutospacing="0"/>
        <w:ind w:firstLine="640" w:firstLineChars="200"/>
        <w:jc w:val="left"/>
        <w:textAlignment w:val="baseline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附件2：长春开放大学202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年度科研课题立项申请书</w:t>
      </w:r>
    </w:p>
    <w:p w14:paraId="4441ACA5">
      <w:pPr>
        <w:pStyle w:val="3"/>
        <w:widowControl/>
        <w:spacing w:beforeAutospacing="0" w:afterAutospacing="0"/>
        <w:ind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附件3：长春开放大学202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年度科研课题立项申报汇总表</w:t>
      </w:r>
    </w:p>
    <w:p w14:paraId="1CC47819">
      <w:pPr>
        <w:pStyle w:val="3"/>
        <w:widowControl/>
        <w:spacing w:beforeAutospacing="0" w:afterAutospacing="0" w:line="555" w:lineRule="atLeast"/>
        <w:ind w:right="62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此页无正文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</w:p>
    <w:p w14:paraId="78C9311D">
      <w:pPr>
        <w:pStyle w:val="3"/>
        <w:widowControl/>
        <w:spacing w:beforeAutospacing="0" w:afterAutospacing="0" w:line="555" w:lineRule="atLeast"/>
        <w:ind w:right="62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4FAE15E0">
      <w:pPr>
        <w:pStyle w:val="3"/>
        <w:widowControl/>
        <w:spacing w:beforeAutospacing="0" w:afterAutospacing="0" w:line="555" w:lineRule="atLeast"/>
        <w:ind w:right="62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1233C398">
      <w:pPr>
        <w:pStyle w:val="3"/>
        <w:widowControl/>
        <w:spacing w:beforeAutospacing="0" w:afterAutospacing="0" w:line="555" w:lineRule="atLeast"/>
        <w:ind w:right="62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2DE14F89">
      <w:pPr>
        <w:pStyle w:val="3"/>
        <w:widowControl/>
        <w:spacing w:beforeAutospacing="0" w:afterAutospacing="0" w:line="555" w:lineRule="atLeast"/>
        <w:ind w:right="62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  长春开放大学</w:t>
      </w:r>
    </w:p>
    <w:p w14:paraId="52771FD9">
      <w:pPr>
        <w:pStyle w:val="3"/>
        <w:widowControl/>
        <w:spacing w:beforeAutospacing="0" w:afterAutospacing="0" w:line="555" w:lineRule="atLeast"/>
        <w:ind w:right="62" w:firstLine="4640" w:firstLineChars="145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 w14:paraId="2C62D905">
      <w:pPr>
        <w:pStyle w:val="3"/>
        <w:widowControl/>
        <w:spacing w:beforeAutospacing="0" w:afterAutospacing="0" w:line="555" w:lineRule="atLeast"/>
        <w:ind w:right="62" w:firstLine="4640" w:firstLineChars="145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3EBAE16C">
      <w:pPr>
        <w:pStyle w:val="3"/>
        <w:widowControl/>
        <w:spacing w:beforeAutospacing="0" w:afterAutospacing="0" w:line="555" w:lineRule="atLeast"/>
        <w:ind w:right="62" w:firstLine="4640" w:firstLineChars="145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5011B135">
      <w:pPr>
        <w:pStyle w:val="3"/>
        <w:widowControl/>
        <w:spacing w:beforeAutospacing="0" w:afterAutospacing="0" w:line="555" w:lineRule="atLeast"/>
        <w:ind w:right="62" w:firstLine="4640" w:firstLineChars="145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2B82A70E">
      <w:pPr>
        <w:pStyle w:val="3"/>
        <w:widowControl/>
        <w:spacing w:beforeAutospacing="0" w:afterAutospacing="0" w:line="555" w:lineRule="atLeast"/>
        <w:ind w:right="62" w:firstLine="4640" w:firstLineChars="145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47A9873A">
      <w:pPr>
        <w:pStyle w:val="3"/>
        <w:widowControl/>
        <w:spacing w:beforeAutospacing="0" w:afterAutospacing="0" w:line="555" w:lineRule="atLeast"/>
        <w:ind w:right="62" w:firstLine="4640" w:firstLineChars="145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7184FB87">
      <w:pPr>
        <w:pStyle w:val="3"/>
        <w:widowControl/>
        <w:spacing w:beforeAutospacing="0" w:afterAutospacing="0" w:line="555" w:lineRule="atLeast"/>
        <w:ind w:right="62" w:firstLine="4640" w:firstLineChars="145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6FEF56C6">
      <w:pPr>
        <w:pStyle w:val="3"/>
        <w:widowControl/>
        <w:spacing w:beforeAutospacing="0" w:afterAutospacing="0" w:line="555" w:lineRule="atLeast"/>
        <w:ind w:right="62" w:firstLine="4640" w:firstLineChars="145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2A75B13">
      <w:pPr>
        <w:pStyle w:val="3"/>
        <w:widowControl/>
        <w:spacing w:beforeAutospacing="0" w:afterAutospacing="0" w:line="555" w:lineRule="atLeast"/>
        <w:ind w:right="62" w:firstLine="4640" w:firstLineChars="145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3F71C207">
      <w:pPr>
        <w:pStyle w:val="3"/>
        <w:widowControl/>
        <w:spacing w:beforeAutospacing="0" w:afterAutospacing="0" w:line="555" w:lineRule="atLeast"/>
        <w:ind w:right="62" w:firstLine="4640" w:firstLineChars="145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50614A0E">
      <w:pPr>
        <w:pStyle w:val="3"/>
        <w:widowControl/>
        <w:spacing w:beforeAutospacing="0" w:afterAutospacing="0" w:line="555" w:lineRule="atLeast"/>
        <w:ind w:right="62" w:firstLine="4640" w:firstLineChars="145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33B53242">
      <w:pPr>
        <w:pStyle w:val="3"/>
        <w:widowControl/>
        <w:spacing w:beforeAutospacing="0" w:afterAutospacing="0" w:line="555" w:lineRule="atLeast"/>
        <w:ind w:right="62" w:firstLine="4640" w:firstLineChars="145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57754C39">
      <w:pPr>
        <w:pStyle w:val="3"/>
        <w:widowControl/>
        <w:spacing w:beforeAutospacing="0" w:afterAutospacing="0" w:line="555" w:lineRule="atLeast"/>
        <w:ind w:right="62" w:firstLine="4640" w:firstLineChars="145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4B7AC869">
      <w:pPr>
        <w:pStyle w:val="3"/>
        <w:widowControl/>
        <w:spacing w:beforeAutospacing="0" w:afterAutospacing="0" w:line="555" w:lineRule="atLeast"/>
        <w:ind w:right="62" w:firstLine="4640" w:firstLineChars="145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8E0067A">
      <w:pPr>
        <w:pStyle w:val="3"/>
        <w:widowControl/>
        <w:spacing w:beforeAutospacing="0" w:afterAutospacing="0" w:line="555" w:lineRule="atLeast"/>
        <w:ind w:right="62" w:firstLine="4640" w:firstLineChars="145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tbl>
      <w:tblPr>
        <w:tblStyle w:val="4"/>
        <w:tblpPr w:leftFromText="180" w:rightFromText="180" w:vertAnchor="text" w:horzAnchor="margin" w:tblpY="316"/>
        <w:tblOverlap w:val="never"/>
        <w:tblW w:w="8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 w14:paraId="35F52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7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07ECB7D">
            <w:pPr>
              <w:spacing w:line="360" w:lineRule="auto"/>
              <w:ind w:firstLine="280" w:firstLineChars="1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长春开放大学校长办公室            202</w:t>
            </w:r>
            <w:r>
              <w:rPr>
                <w:rFonts w:ascii="仿宋" w:hAnsi="仿宋" w:eastAsia="仿宋"/>
                <w:sz w:val="28"/>
                <w:szCs w:val="28"/>
              </w:rPr>
              <w:t>4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年11月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日印发</w:t>
            </w:r>
          </w:p>
        </w:tc>
      </w:tr>
    </w:tbl>
    <w:p w14:paraId="5DE82AAF">
      <w:pPr>
        <w:pStyle w:val="3"/>
        <w:widowControl/>
        <w:spacing w:beforeAutospacing="0" w:afterAutospacing="0" w:line="555" w:lineRule="atLeast"/>
        <w:ind w:right="62" w:firstLine="4640" w:firstLineChars="145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51921FD-F5AF-4302-B9BD-A870A33B934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B1906E1B-B35F-433B-9704-0478CFC76FA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96671D0-ABCB-4C1E-9100-90A092D1198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975EF041-026A-456A-AC5E-00DCF4215F9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BE096380-8C73-4766-A9D8-6C6774DF94C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mN2IzYTk5ZmIwNmI4MzI0MDc3NzdhOGRmNzk0OWQifQ=="/>
  </w:docVars>
  <w:rsids>
    <w:rsidRoot w:val="08447156"/>
    <w:rsid w:val="00591370"/>
    <w:rsid w:val="00724F08"/>
    <w:rsid w:val="00B20A2D"/>
    <w:rsid w:val="022D01F2"/>
    <w:rsid w:val="047B161F"/>
    <w:rsid w:val="08447156"/>
    <w:rsid w:val="26964990"/>
    <w:rsid w:val="45AE20D7"/>
    <w:rsid w:val="5A5E433C"/>
    <w:rsid w:val="5E2B5B06"/>
    <w:rsid w:val="63115765"/>
    <w:rsid w:val="6BF83955"/>
    <w:rsid w:val="72965316"/>
    <w:rsid w:val="769E60B4"/>
    <w:rsid w:val="76F913F3"/>
    <w:rsid w:val="782A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ascii="微软雅黑" w:hAnsi="微软雅黑" w:eastAsia="微软雅黑"/>
      <w:color w:val="333333"/>
      <w:kern w:val="0"/>
      <w:sz w:val="24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qFormat/>
    <w:uiPriority w:val="0"/>
    <w:rPr>
      <w:color w:val="0000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123xz.org</Company>
  <Pages>5</Pages>
  <Words>1128</Words>
  <Characters>1209</Characters>
  <Lines>8</Lines>
  <Paragraphs>2</Paragraphs>
  <TotalTime>20</TotalTime>
  <ScaleCrop>false</ScaleCrop>
  <LinksUpToDate>false</LinksUpToDate>
  <CharactersWithSpaces>1252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2023-09-04T06:44:00Z</dcterms:created>
  <dc:creator>Wen.WD</dc:creator>
  <cp:lastModifiedBy>温迪</cp:lastModifiedBy>
  <cp:lastPrinted>2024-11-11T03:08:28Z</cp:lastPrinted>
  <dcterms:modified xsi:type="dcterms:W3CDTF">2024-11-11T03:10:58Z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8119A7AB62D1459C8C180D87421106A6_13</vt:lpwstr>
  </property>
</Properties>
</file>