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A2" w:rsidRPr="0050751A" w:rsidRDefault="000733A2" w:rsidP="000733A2">
      <w:pPr>
        <w:widowControl w:val="0"/>
        <w:spacing w:line="360" w:lineRule="auto"/>
        <w:jc w:val="center"/>
        <w:rPr>
          <w:rFonts w:ascii="华文中宋" w:eastAsia="华文中宋" w:hAnsi="华文中宋"/>
          <w:b/>
          <w:color w:val="FF0000"/>
          <w:spacing w:val="136"/>
          <w:kern w:val="2"/>
          <w:position w:val="34"/>
          <w:sz w:val="90"/>
          <w:szCs w:val="90"/>
          <w:lang w:eastAsia="zh-CN"/>
        </w:rPr>
      </w:pPr>
      <w:bookmarkStart w:id="0" w:name="br1"/>
      <w:bookmarkStart w:id="1" w:name="_GoBack"/>
      <w:bookmarkEnd w:id="0"/>
      <w:r w:rsidRPr="0050751A">
        <w:rPr>
          <w:rFonts w:ascii="华文中宋" w:eastAsia="华文中宋" w:hAnsi="华文中宋" w:hint="eastAsia"/>
          <w:b/>
          <w:color w:val="FF0000"/>
          <w:spacing w:val="136"/>
          <w:kern w:val="2"/>
          <w:position w:val="34"/>
          <w:sz w:val="90"/>
          <w:szCs w:val="90"/>
          <w:lang w:eastAsia="zh-CN"/>
        </w:rPr>
        <w:t>长春开放大学</w:t>
      </w:r>
    </w:p>
    <w:p w:rsidR="000733A2" w:rsidRPr="0050751A" w:rsidRDefault="0050751A" w:rsidP="000733A2">
      <w:pPr>
        <w:spacing w:line="360" w:lineRule="auto"/>
        <w:jc w:val="center"/>
        <w:rPr>
          <w:rFonts w:ascii="华文中宋" w:eastAsia="华文中宋" w:hAnsi="华文中宋"/>
          <w:b/>
          <w:color w:val="FF0000"/>
          <w:spacing w:val="136"/>
          <w:kern w:val="2"/>
          <w:position w:val="34"/>
          <w:sz w:val="90"/>
          <w:szCs w:val="90"/>
          <w:lang w:eastAsia="zh-CN"/>
        </w:rPr>
      </w:pPr>
      <w:bookmarkStart w:id="2" w:name="br1_0"/>
      <w:bookmarkEnd w:id="2"/>
      <w:r w:rsidRPr="0050751A">
        <w:rPr>
          <w:rFonts w:ascii="华文中宋" w:eastAsia="华文中宋" w:hAnsi="华文中宋" w:hint="eastAsia"/>
          <w:b/>
          <w:color w:val="FF0000"/>
          <w:spacing w:val="136"/>
          <w:kern w:val="2"/>
          <w:position w:val="34"/>
          <w:sz w:val="90"/>
          <w:szCs w:val="90"/>
          <w:lang w:eastAsia="zh-CN"/>
        </w:rPr>
        <w:t>教育质</w:t>
      </w:r>
      <w:r w:rsidR="000733A2" w:rsidRPr="0050751A">
        <w:rPr>
          <w:rFonts w:ascii="华文中宋" w:eastAsia="华文中宋" w:hAnsi="华文中宋" w:hint="eastAsia"/>
          <w:b/>
          <w:color w:val="FF0000"/>
          <w:spacing w:val="136"/>
          <w:kern w:val="2"/>
          <w:position w:val="34"/>
          <w:sz w:val="90"/>
          <w:szCs w:val="90"/>
          <w:lang w:eastAsia="zh-CN"/>
        </w:rPr>
        <w:t>量</w:t>
      </w:r>
      <w:r w:rsidR="000733A2" w:rsidRPr="0050751A">
        <w:rPr>
          <w:rFonts w:ascii="华文中宋" w:eastAsia="华文中宋" w:hAnsi="华文中宋"/>
          <w:b/>
          <w:color w:val="FF0000"/>
          <w:spacing w:val="136"/>
          <w:kern w:val="2"/>
          <w:position w:val="34"/>
          <w:sz w:val="90"/>
          <w:szCs w:val="90"/>
          <w:lang w:eastAsia="zh-CN"/>
        </w:rPr>
        <w:t>简报</w:t>
      </w:r>
    </w:p>
    <w:bookmarkEnd w:id="1"/>
    <w:p w:rsidR="000733A2" w:rsidRPr="0031532B" w:rsidRDefault="000733A2" w:rsidP="000733A2">
      <w:pPr>
        <w:spacing w:before="518" w:line="291" w:lineRule="exact"/>
        <w:jc w:val="center"/>
        <w:rPr>
          <w:rFonts w:ascii="仿宋" w:eastAsia="仿宋" w:hAnsi="仿宋"/>
          <w:color w:val="000000" w:themeColor="text1"/>
          <w:sz w:val="28"/>
          <w:szCs w:val="22"/>
          <w:lang w:eastAsia="zh-CN"/>
        </w:rPr>
      </w:pPr>
      <w:r w:rsidRPr="0031532B">
        <w:rPr>
          <w:rFonts w:ascii="仿宋" w:eastAsia="仿宋" w:hAnsi="仿宋" w:cstheme="minorBidi"/>
          <w:color w:val="000000" w:themeColor="text1"/>
          <w:spacing w:val="2"/>
          <w:sz w:val="28"/>
          <w:szCs w:val="22"/>
          <w:lang w:eastAsia="zh-CN"/>
        </w:rPr>
        <w:t>202</w:t>
      </w:r>
      <w:r>
        <w:rPr>
          <w:rFonts w:ascii="仿宋" w:eastAsia="仿宋" w:hAnsi="仿宋" w:cstheme="minorBidi"/>
          <w:color w:val="000000" w:themeColor="text1"/>
          <w:spacing w:val="2"/>
          <w:sz w:val="28"/>
          <w:szCs w:val="22"/>
          <w:lang w:eastAsia="zh-CN"/>
        </w:rPr>
        <w:t>3</w:t>
      </w:r>
      <w:r w:rsidRPr="0031532B">
        <w:rPr>
          <w:rFonts w:ascii="仿宋" w:eastAsia="仿宋" w:hAnsi="仿宋" w:cs="KaiTi"/>
          <w:color w:val="000000" w:themeColor="text1"/>
          <w:spacing w:val="1"/>
          <w:sz w:val="28"/>
          <w:szCs w:val="22"/>
          <w:lang w:eastAsia="zh-CN"/>
        </w:rPr>
        <w:t>年第</w:t>
      </w:r>
      <w:r w:rsidRPr="0031532B">
        <w:rPr>
          <w:rFonts w:ascii="仿宋" w:eastAsia="仿宋" w:hAnsi="仿宋" w:cstheme="minorBidi"/>
          <w:color w:val="000000" w:themeColor="text1"/>
          <w:spacing w:val="2"/>
          <w:sz w:val="28"/>
          <w:szCs w:val="22"/>
          <w:lang w:eastAsia="zh-CN"/>
        </w:rPr>
        <w:t>1</w:t>
      </w:r>
      <w:r w:rsidRPr="0031532B">
        <w:rPr>
          <w:rFonts w:ascii="仿宋" w:eastAsia="仿宋" w:hAnsi="仿宋" w:cs="KaiTi"/>
          <w:color w:val="000000" w:themeColor="text1"/>
          <w:sz w:val="28"/>
          <w:szCs w:val="22"/>
          <w:lang w:eastAsia="zh-CN"/>
        </w:rPr>
        <w:t>期</w:t>
      </w:r>
    </w:p>
    <w:p w:rsidR="000733A2" w:rsidRPr="0031532B" w:rsidRDefault="000733A2" w:rsidP="000733A2">
      <w:pPr>
        <w:spacing w:before="834" w:line="250" w:lineRule="exact"/>
        <w:rPr>
          <w:rFonts w:ascii="仿宋" w:eastAsia="仿宋" w:hAnsi="仿宋" w:cs="FangSong"/>
          <w:color w:val="000000" w:themeColor="text1"/>
          <w:spacing w:val="1"/>
          <w:sz w:val="28"/>
          <w:szCs w:val="28"/>
          <w:lang w:eastAsia="zh-CN"/>
        </w:rPr>
      </w:pPr>
      <w:r w:rsidRPr="0031532B">
        <w:rPr>
          <w:rFonts w:ascii="仿宋" w:eastAsia="仿宋" w:hAnsi="仿宋" w:cs="FangSong" w:hint="eastAsia"/>
          <w:color w:val="000000" w:themeColor="text1"/>
          <w:spacing w:val="1"/>
          <w:sz w:val="28"/>
          <w:szCs w:val="28"/>
          <w:lang w:eastAsia="zh-CN"/>
        </w:rPr>
        <w:t>长春</w:t>
      </w:r>
      <w:r w:rsidRPr="0031532B">
        <w:rPr>
          <w:rFonts w:ascii="仿宋" w:eastAsia="仿宋" w:hAnsi="仿宋" w:cs="FangSong"/>
          <w:color w:val="000000" w:themeColor="text1"/>
          <w:spacing w:val="1"/>
          <w:sz w:val="28"/>
          <w:szCs w:val="28"/>
          <w:lang w:eastAsia="zh-CN"/>
        </w:rPr>
        <w:t>开放大学</w:t>
      </w:r>
      <w:r w:rsidRPr="0031532B">
        <w:rPr>
          <w:rFonts w:ascii="仿宋" w:eastAsia="仿宋" w:hAnsi="仿宋" w:cs="FangSong" w:hint="eastAsia"/>
          <w:color w:val="000000" w:themeColor="text1"/>
          <w:spacing w:val="1"/>
          <w:sz w:val="28"/>
          <w:szCs w:val="28"/>
          <w:lang w:eastAsia="zh-CN"/>
        </w:rPr>
        <w:t>教务科研处</w:t>
      </w:r>
      <w:r w:rsidRPr="0031532B">
        <w:rPr>
          <w:rFonts w:ascii="仿宋" w:eastAsia="仿宋" w:hAnsi="仿宋" w:cs="FangSong"/>
          <w:color w:val="000000" w:themeColor="text1"/>
          <w:spacing w:val="1"/>
          <w:sz w:val="28"/>
          <w:szCs w:val="28"/>
          <w:lang w:eastAsia="zh-CN"/>
        </w:rPr>
        <w:t>编</w:t>
      </w:r>
      <w:r w:rsidRPr="0031532B">
        <w:rPr>
          <w:rFonts w:ascii="仿宋" w:eastAsia="仿宋" w:hAnsi="仿宋" w:cs="FangSong" w:hint="eastAsia"/>
          <w:color w:val="FF0000"/>
          <w:spacing w:val="1"/>
          <w:sz w:val="28"/>
          <w:szCs w:val="28"/>
          <w:lang w:eastAsia="zh-CN"/>
        </w:rPr>
        <w:t xml:space="preserve"> </w:t>
      </w:r>
      <w:r w:rsidRPr="0031532B">
        <w:rPr>
          <w:rFonts w:ascii="仿宋" w:eastAsia="仿宋" w:hAnsi="仿宋" w:cs="FangSong"/>
          <w:color w:val="FF0000"/>
          <w:spacing w:val="1"/>
          <w:sz w:val="28"/>
          <w:szCs w:val="28"/>
          <w:lang w:eastAsia="zh-CN"/>
        </w:rPr>
        <w:t xml:space="preserve">              </w:t>
      </w:r>
      <w:r w:rsidRPr="0031532B">
        <w:rPr>
          <w:rFonts w:ascii="仿宋" w:eastAsia="仿宋" w:hAnsi="仿宋" w:cs="FangSong"/>
          <w:color w:val="000000" w:themeColor="text1"/>
          <w:spacing w:val="1"/>
          <w:sz w:val="28"/>
          <w:szCs w:val="28"/>
          <w:lang w:eastAsia="zh-CN"/>
        </w:rPr>
        <w:t xml:space="preserve"> 202</w:t>
      </w:r>
      <w:r>
        <w:rPr>
          <w:rFonts w:ascii="仿宋" w:eastAsia="仿宋" w:hAnsi="仿宋" w:cs="FangSong"/>
          <w:color w:val="000000" w:themeColor="text1"/>
          <w:spacing w:val="1"/>
          <w:sz w:val="28"/>
          <w:szCs w:val="28"/>
          <w:lang w:eastAsia="zh-CN"/>
        </w:rPr>
        <w:t>3</w:t>
      </w:r>
      <w:r w:rsidRPr="0031532B">
        <w:rPr>
          <w:rFonts w:ascii="仿宋" w:eastAsia="仿宋" w:hAnsi="仿宋" w:cs="FangSong"/>
          <w:color w:val="000000" w:themeColor="text1"/>
          <w:spacing w:val="1"/>
          <w:sz w:val="28"/>
          <w:szCs w:val="28"/>
          <w:lang w:eastAsia="zh-CN"/>
        </w:rPr>
        <w:t>年</w:t>
      </w:r>
      <w:r>
        <w:rPr>
          <w:rFonts w:ascii="仿宋" w:eastAsia="仿宋" w:hAnsi="仿宋" w:cs="FangSong"/>
          <w:color w:val="000000" w:themeColor="text1"/>
          <w:spacing w:val="1"/>
          <w:sz w:val="28"/>
          <w:szCs w:val="28"/>
          <w:lang w:eastAsia="zh-CN"/>
        </w:rPr>
        <w:t>1</w:t>
      </w:r>
      <w:r w:rsidRPr="0031532B">
        <w:rPr>
          <w:rFonts w:ascii="仿宋" w:eastAsia="仿宋" w:hAnsi="仿宋" w:cs="FangSong"/>
          <w:color w:val="000000" w:themeColor="text1"/>
          <w:spacing w:val="1"/>
          <w:sz w:val="28"/>
          <w:szCs w:val="28"/>
          <w:lang w:eastAsia="zh-CN"/>
        </w:rPr>
        <w:t>月</w:t>
      </w:r>
      <w:r>
        <w:rPr>
          <w:rFonts w:ascii="仿宋" w:eastAsia="仿宋" w:hAnsi="仿宋" w:cs="FangSong"/>
          <w:color w:val="000000" w:themeColor="text1"/>
          <w:spacing w:val="1"/>
          <w:sz w:val="28"/>
          <w:szCs w:val="28"/>
          <w:lang w:eastAsia="zh-CN"/>
        </w:rPr>
        <w:t>15</w:t>
      </w:r>
      <w:r w:rsidRPr="0031532B">
        <w:rPr>
          <w:rFonts w:ascii="仿宋" w:eastAsia="仿宋" w:hAnsi="仿宋" w:cs="FangSong" w:hint="eastAsia"/>
          <w:color w:val="000000" w:themeColor="text1"/>
          <w:spacing w:val="1"/>
          <w:sz w:val="28"/>
          <w:szCs w:val="28"/>
          <w:lang w:eastAsia="zh-CN"/>
        </w:rPr>
        <w:t>日</w:t>
      </w:r>
    </w:p>
    <w:p w:rsidR="000733A2" w:rsidRPr="009A2CA1" w:rsidRDefault="000733A2" w:rsidP="000733A2">
      <w:pPr>
        <w:spacing w:before="834" w:line="250" w:lineRule="exact"/>
        <w:rPr>
          <w:rFonts w:ascii="FangSong" w:hAnsi="FangSong" w:cs="FangSong"/>
          <w:color w:val="000000" w:themeColor="text1"/>
          <w:spacing w:val="1"/>
          <w:sz w:val="28"/>
          <w:szCs w:val="28"/>
          <w:lang w:eastAsia="zh-CN"/>
        </w:rPr>
      </w:pPr>
      <w:r w:rsidRPr="00B74BE7">
        <w:rPr>
          <w:rFonts w:ascii="FangSong" w:hAnsi="FangSong" w:cs="FangSong"/>
          <w:noProof/>
          <w:color w:val="000000" w:themeColor="text1"/>
          <w:spacing w:val="1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 wp14:anchorId="1CDDDC9D" wp14:editId="06653187">
            <wp:simplePos x="0" y="0"/>
            <wp:positionH relativeFrom="margin">
              <wp:align>right</wp:align>
            </wp:positionH>
            <wp:positionV relativeFrom="page">
              <wp:posOffset>4274820</wp:posOffset>
            </wp:positionV>
            <wp:extent cx="5368925" cy="38100"/>
            <wp:effectExtent l="0" t="0" r="317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BE7">
        <w:rPr>
          <w:rFonts w:ascii="FangSong" w:hAnsi="FangSong" w:cs="FangSong"/>
          <w:noProof/>
          <w:color w:val="000000" w:themeColor="text1"/>
          <w:spacing w:val="1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7329CE3F" wp14:editId="25DA4EA9">
            <wp:simplePos x="0" y="0"/>
            <wp:positionH relativeFrom="margin">
              <wp:align>right</wp:align>
            </wp:positionH>
            <wp:positionV relativeFrom="page">
              <wp:posOffset>4229100</wp:posOffset>
            </wp:positionV>
            <wp:extent cx="5368925" cy="38100"/>
            <wp:effectExtent l="0" t="0" r="317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3A2" w:rsidRPr="000733A2" w:rsidRDefault="000733A2" w:rsidP="000733A2">
      <w:pPr>
        <w:jc w:val="center"/>
        <w:rPr>
          <w:rFonts w:ascii="华文中宋" w:eastAsia="华文中宋" w:hAnsi="华文中宋" w:cs="宋体"/>
          <w:b/>
          <w:kern w:val="2"/>
          <w:sz w:val="36"/>
          <w:szCs w:val="36"/>
          <w:lang w:eastAsia="zh-CN"/>
        </w:rPr>
      </w:pPr>
      <w:r w:rsidRPr="000733A2">
        <w:rPr>
          <w:rFonts w:ascii="华文中宋" w:eastAsia="华文中宋" w:hAnsi="华文中宋" w:cs="宋体" w:hint="eastAsia"/>
          <w:b/>
          <w:kern w:val="2"/>
          <w:sz w:val="36"/>
          <w:szCs w:val="36"/>
          <w:lang w:eastAsia="zh-CN"/>
        </w:rPr>
        <w:t>2022年远程听评课专项教学督导通报</w:t>
      </w: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为扎实推进疫情防控常态化下教学督导工作，提升直播教学质量，保证教学实施效果，我校开展 2022 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针对直播教学开展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远程听评课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专项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教学督导工作。现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将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听评课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专项教学督导通报如下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  <w:lang w:eastAsia="zh-CN"/>
        </w:rPr>
      </w:pPr>
      <w:r w:rsidRPr="00E35B3C">
        <w:rPr>
          <w:rFonts w:ascii="黑体" w:eastAsia="黑体" w:hAnsi="黑体" w:cs="仿宋_GB2312" w:hint="eastAsia"/>
          <w:sz w:val="32"/>
          <w:szCs w:val="32"/>
          <w:lang w:eastAsia="zh-CN"/>
        </w:rPr>
        <w:t>一、总体情况</w:t>
      </w:r>
    </w:p>
    <w:p w:rsidR="000733A2" w:rsidRPr="00E35B3C" w:rsidRDefault="000733A2" w:rsidP="000733A2">
      <w:pPr>
        <w:spacing w:line="360" w:lineRule="auto"/>
        <w:rPr>
          <w:rFonts w:ascii="楷体" w:eastAsia="楷体" w:hAnsi="楷体" w:cs="仿宋_GB2312"/>
          <w:sz w:val="32"/>
          <w:szCs w:val="32"/>
          <w:lang w:eastAsia="zh-CN"/>
        </w:rPr>
      </w:pP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</w:t>
      </w:r>
      <w:r w:rsidRPr="00E35B3C">
        <w:rPr>
          <w:rFonts w:ascii="楷体" w:eastAsia="楷体" w:hAnsi="楷体" w:cs="仿宋_GB2312" w:hint="eastAsia"/>
          <w:sz w:val="32"/>
          <w:szCs w:val="32"/>
          <w:lang w:eastAsia="zh-CN"/>
        </w:rPr>
        <w:t>（一）工作通知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3月29日国家开放大学向体系发布《关于开展远程听评课教学督导工作的通知》，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我校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高度重视听评课工作，认真研究文件，积极开展网上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直播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教学工作，做好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听评课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工作落实。</w:t>
      </w:r>
    </w:p>
    <w:p w:rsidR="000733A2" w:rsidRPr="00E35B3C" w:rsidRDefault="000733A2" w:rsidP="000733A2">
      <w:pPr>
        <w:spacing w:line="360" w:lineRule="auto"/>
        <w:rPr>
          <w:rFonts w:ascii="楷体" w:eastAsia="楷体" w:hAnsi="楷体" w:cs="仿宋_GB2312"/>
          <w:sz w:val="32"/>
          <w:szCs w:val="32"/>
          <w:lang w:eastAsia="zh-CN"/>
        </w:rPr>
      </w:pP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 xml:space="preserve">  </w:t>
      </w:r>
      <w:r w:rsidRPr="00E35B3C">
        <w:rPr>
          <w:rFonts w:ascii="楷体" w:eastAsia="楷体" w:hAnsi="楷体" w:cs="仿宋_GB2312" w:hint="eastAsia"/>
          <w:sz w:val="32"/>
          <w:szCs w:val="32"/>
          <w:lang w:eastAsia="zh-CN"/>
        </w:rPr>
        <w:t xml:space="preserve"> （二）报送计划及制度保障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我校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向国开总部报送直播课计划及有关情况，依据《长春开放大学教学督导工作条例（试行）》、《长春开放大学直播教学要求》，出台了《进一步提高“在线直播教学”质量的通知》，制定了《长春广播电视大学远程听课评价表》，确保教学督导工作落到实处。</w:t>
      </w:r>
    </w:p>
    <w:p w:rsidR="000733A2" w:rsidRPr="00E35B3C" w:rsidRDefault="000733A2" w:rsidP="000733A2">
      <w:pPr>
        <w:spacing w:line="360" w:lineRule="auto"/>
        <w:rPr>
          <w:rFonts w:ascii="楷体" w:eastAsia="楷体" w:hAnsi="楷体" w:cs="仿宋_GB2312"/>
          <w:sz w:val="32"/>
          <w:szCs w:val="32"/>
          <w:lang w:eastAsia="zh-CN"/>
        </w:rPr>
      </w:pP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</w:t>
      </w:r>
      <w:r w:rsidRPr="00E35B3C">
        <w:rPr>
          <w:rFonts w:ascii="楷体" w:eastAsia="楷体" w:hAnsi="楷体" w:cs="仿宋_GB2312" w:hint="eastAsia"/>
          <w:sz w:val="32"/>
          <w:szCs w:val="32"/>
          <w:lang w:eastAsia="zh-CN"/>
        </w:rPr>
        <w:t>（三）组织听评课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B3E8F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2022我校年面向全系统开展直播教学，其中2022年春季学期直播课140门，秋季学期直播课149门，全年共289门课634讲。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学校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召开教学督导员工作会，组织1</w:t>
      </w:r>
      <w:r w:rsidRPr="00E35B3C"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名教学督导员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进行远程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听评课，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开展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听评课专项督导。每位教学督导员每学期随机抽选4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门课程进行听评课，主要通过收看实时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直播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教学、录播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课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开展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听评课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督导工作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。共收到听课评价表100份，其中春季52份，秋季48份。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br/>
      </w:r>
      <w:r w:rsidRPr="00E35B3C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 w:rsidRPr="00E35B3C">
        <w:rPr>
          <w:rFonts w:ascii="黑体" w:eastAsia="黑体" w:hAnsi="黑体" w:cs="仿宋_GB2312"/>
          <w:sz w:val="32"/>
          <w:szCs w:val="32"/>
          <w:lang w:eastAsia="zh-CN"/>
        </w:rPr>
        <w:t xml:space="preserve">   </w:t>
      </w:r>
      <w:r w:rsidRPr="00E35B3C">
        <w:rPr>
          <w:rFonts w:ascii="黑体" w:eastAsia="黑体" w:hAnsi="黑体" w:cs="仿宋_GB2312" w:hint="eastAsia"/>
          <w:sz w:val="32"/>
          <w:szCs w:val="32"/>
        </w:rPr>
        <w:t>二、听评课专项督导情况反馈</w:t>
      </w:r>
    </w:p>
    <w:p w:rsidR="000733A2" w:rsidRPr="00AE2C0A" w:rsidRDefault="000733A2" w:rsidP="000733A2">
      <w:pPr>
        <w:spacing w:line="360" w:lineRule="auto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AE2C0A">
        <w:rPr>
          <w:rFonts w:ascii="楷体" w:eastAsia="楷体" w:hAnsi="楷体" w:cs="仿宋_GB2312" w:hint="eastAsia"/>
          <w:sz w:val="32"/>
          <w:szCs w:val="32"/>
        </w:rPr>
        <w:t>（一）评价指标</w:t>
      </w:r>
    </w:p>
    <w:p w:rsidR="000733A2" w:rsidRPr="00E35B3C" w:rsidRDefault="000733A2" w:rsidP="000733A2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E35B3C">
        <w:rPr>
          <w:rFonts w:ascii="仿宋_GB2312" w:eastAsia="仿宋_GB2312" w:hAnsi="仿宋_GB2312" w:cs="仿宋_GB2312" w:hint="eastAsia"/>
          <w:noProof/>
          <w:sz w:val="32"/>
          <w:szCs w:val="32"/>
          <w:lang w:eastAsia="zh-CN"/>
        </w:rPr>
        <w:drawing>
          <wp:inline distT="0" distB="0" distL="114300" distR="114300" wp14:anchorId="7BBB939B" wp14:editId="661A96B8">
            <wp:extent cx="3569834" cy="2060974"/>
            <wp:effectExtent l="0" t="0" r="0" b="0"/>
            <wp:docPr id="24" name="图片 24" descr="W1I%4O)PN[5WESZ94NL_]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W1I%4O)PN[5WESZ94NL_]H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0026" cy="206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总体平均分86.74，整体情况良好。</w:t>
      </w:r>
    </w:p>
    <w:p w:rsidR="000733A2" w:rsidRPr="00AE2C0A" w:rsidRDefault="000733A2" w:rsidP="000733A2">
      <w:pPr>
        <w:widowControl w:val="0"/>
        <w:numPr>
          <w:ilvl w:val="0"/>
          <w:numId w:val="1"/>
        </w:numPr>
        <w:spacing w:line="360" w:lineRule="auto"/>
        <w:ind w:firstLineChars="200" w:firstLine="640"/>
        <w:jc w:val="both"/>
        <w:rPr>
          <w:rFonts w:ascii="楷体" w:eastAsia="楷体" w:hAnsi="楷体" w:cs="仿宋_GB2312"/>
          <w:sz w:val="32"/>
          <w:szCs w:val="32"/>
        </w:rPr>
      </w:pPr>
      <w:r w:rsidRPr="00AE2C0A">
        <w:rPr>
          <w:rFonts w:ascii="楷体" w:eastAsia="楷体" w:hAnsi="楷体" w:cs="仿宋_GB2312" w:hint="eastAsia"/>
          <w:sz w:val="32"/>
          <w:szCs w:val="32"/>
        </w:rPr>
        <w:lastRenderedPageBreak/>
        <w:t>数据分析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E35B3C">
        <w:rPr>
          <w:rFonts w:ascii="仿宋_GB2312" w:eastAsia="仿宋_GB2312" w:hAnsi="仿宋_GB2312" w:cs="仿宋_GB2312" w:hint="eastAsia"/>
          <w:sz w:val="32"/>
          <w:szCs w:val="32"/>
        </w:rPr>
        <w:t>各项指标平均分</w:t>
      </w:r>
    </w:p>
    <w:p w:rsidR="000733A2" w:rsidRPr="00E35B3C" w:rsidRDefault="000733A2" w:rsidP="000733A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E35B3C">
        <w:rPr>
          <w:rFonts w:ascii="仿宋_GB2312" w:eastAsia="仿宋_GB2312" w:hAnsi="仿宋_GB2312" w:cs="仿宋_GB2312" w:hint="eastAsia"/>
          <w:noProof/>
          <w:sz w:val="32"/>
          <w:szCs w:val="32"/>
          <w:lang w:eastAsia="zh-CN"/>
        </w:rPr>
        <w:drawing>
          <wp:inline distT="0" distB="0" distL="114300" distR="114300" wp14:anchorId="251502F6" wp14:editId="321F6358">
            <wp:extent cx="5272405" cy="2342515"/>
            <wp:effectExtent l="0" t="0" r="10795" b="6985"/>
            <wp:docPr id="3" name="图片 3" descr="O`TXUBN`8`QPX{4B4V13K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`TXUBN`8`QPX{4B4V13KA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从各项数据来看，课程思政和技术规范-PPT设计分值相对较低，教学过程-教学方法为8.35分，是所有指标中最低分，教学设计-教学目标明确和教学过程-教态、语言分值最高。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2.教学督导员意见建议统计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教学督导员意见建议分类梳理总结共 144 项。在远程直播教学中的问题集中体现在教学过程上，比例27.78％；在技术规范方面的问题占到27.08％；教学设计方面的问题占比25％，课程思政方面的问题1</w:t>
      </w:r>
      <w:r w:rsidRPr="00E35B3C">
        <w:rPr>
          <w:rFonts w:ascii="仿宋_GB2312" w:eastAsia="仿宋_GB2312" w:hAnsi="仿宋_GB2312" w:cs="仿宋_GB2312"/>
          <w:sz w:val="32"/>
          <w:szCs w:val="32"/>
          <w:lang w:eastAsia="zh-CN"/>
        </w:rPr>
        <w:t>0.47%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，其余问题体现在教学方法、教学效果等方面。</w:t>
      </w:r>
    </w:p>
    <w:p w:rsidR="000733A2" w:rsidRPr="00E35B3C" w:rsidRDefault="000733A2" w:rsidP="000733A2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E35B3C">
        <w:rPr>
          <w:rFonts w:ascii="仿宋_GB2312" w:eastAsia="仿宋_GB2312" w:hAnsi="仿宋_GB2312" w:cs="仿宋_GB2312" w:hint="eastAsia"/>
          <w:noProof/>
          <w:sz w:val="32"/>
          <w:szCs w:val="32"/>
          <w:lang w:eastAsia="zh-CN"/>
        </w:rPr>
        <w:lastRenderedPageBreak/>
        <w:drawing>
          <wp:inline distT="0" distB="0" distL="114300" distR="114300" wp14:anchorId="793307D9" wp14:editId="35C10AB7">
            <wp:extent cx="4522043" cy="2054225"/>
            <wp:effectExtent l="0" t="0" r="0" b="3175"/>
            <wp:docPr id="6" name="图片 6" descr="8B4V%U2NCH0]3QECXXIS[$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B4V%U2NCH0]3QECXXIS[$W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890" cy="207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3.教学设计方面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分析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教学设计方面问题36项，教学目标占比2.78%，教学主线占比63.89%，结构设计占比33.33%。</w:t>
      </w:r>
    </w:p>
    <w:p w:rsidR="000733A2" w:rsidRPr="00E35B3C" w:rsidRDefault="000733A2" w:rsidP="000733A2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E35B3C">
        <w:rPr>
          <w:rFonts w:ascii="仿宋_GB2312" w:eastAsia="仿宋_GB2312" w:hAnsi="仿宋_GB2312" w:cs="仿宋_GB2312" w:hint="eastAsia"/>
          <w:noProof/>
          <w:sz w:val="32"/>
          <w:szCs w:val="32"/>
          <w:lang w:eastAsia="zh-CN"/>
        </w:rPr>
        <w:drawing>
          <wp:inline distT="0" distB="0" distL="114300" distR="114300" wp14:anchorId="49C4E420" wp14:editId="21706AB5">
            <wp:extent cx="4242244" cy="2461260"/>
            <wp:effectExtent l="0" t="0" r="6350" b="0"/>
            <wp:docPr id="4" name="图片 4" descr="AFK4WOZ7ZWB$C){SG$M6{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FK4WOZ7ZWB$C){SG$M6{9Q"/>
                    <pic:cNvPicPr>
                      <a:picLocks noChangeAspect="1"/>
                    </pic:cNvPicPr>
                  </pic:nvPicPr>
                  <pic:blipFill>
                    <a:blip r:embed="rId12"/>
                    <a:srcRect l="843" t="1371" r="843"/>
                    <a:stretch>
                      <a:fillRect/>
                    </a:stretch>
                  </pic:blipFill>
                  <pic:spPr>
                    <a:xfrm>
                      <a:off x="0" y="0"/>
                      <a:ext cx="4248200" cy="24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4.教学过程方面分析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教学过程问题共40项，教学方法问题占比55%，教态、语言问题占比5%，时间控制、教学内容方面问题占比40%。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35B3C">
        <w:rPr>
          <w:rFonts w:ascii="仿宋_GB2312" w:eastAsia="仿宋_GB2312" w:hAnsi="仿宋_GB2312" w:cs="仿宋_GB2312" w:hint="eastAsia"/>
          <w:noProof/>
          <w:sz w:val="32"/>
          <w:szCs w:val="32"/>
          <w:lang w:eastAsia="zh-CN"/>
        </w:rPr>
        <w:lastRenderedPageBreak/>
        <w:drawing>
          <wp:inline distT="0" distB="0" distL="114300" distR="114300" wp14:anchorId="70BA5560" wp14:editId="376A49D9">
            <wp:extent cx="4419600" cy="2120310"/>
            <wp:effectExtent l="0" t="0" r="0" b="0"/>
            <wp:docPr id="7" name="图片 7" descr="ULQZ1%1M9_@584T%_S9T%]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ULQZ1%1M9_@584T%_S9T%]1"/>
                    <pic:cNvPicPr>
                      <a:picLocks noChangeAspect="1"/>
                    </pic:cNvPicPr>
                  </pic:nvPicPr>
                  <pic:blipFill>
                    <a:blip r:embed="rId13"/>
                    <a:srcRect l="2410" r="602"/>
                    <a:stretch>
                      <a:fillRect/>
                    </a:stretch>
                  </pic:blipFill>
                  <pic:spPr>
                    <a:xfrm>
                      <a:off x="0" y="0"/>
                      <a:ext cx="4437776" cy="2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A2" w:rsidRPr="00E35B3C" w:rsidRDefault="000733A2" w:rsidP="000733A2">
      <w:pPr>
        <w:spacing w:line="360" w:lineRule="auto"/>
        <w:ind w:firstLineChars="200" w:firstLine="640"/>
        <w:textAlignment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5.技术规范方面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分析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技术规范问题共39项，PPT设计问题占比82.05%，播放、出境方面问题占比17.95%。</w:t>
      </w:r>
    </w:p>
    <w:p w:rsidR="000733A2" w:rsidRDefault="000733A2" w:rsidP="000733A2">
      <w:pPr>
        <w:spacing w:line="360" w:lineRule="auto"/>
        <w:ind w:left="640" w:hangingChars="200" w:hanging="640"/>
        <w:jc w:val="center"/>
        <w:textAlignment w:val="center"/>
        <w:rPr>
          <w:rFonts w:ascii="楷体" w:eastAsia="楷体" w:hAnsi="楷体" w:cs="仿宋_GB2312"/>
          <w:sz w:val="32"/>
          <w:szCs w:val="32"/>
        </w:rPr>
      </w:pPr>
      <w:r w:rsidRPr="00E35B3C">
        <w:rPr>
          <w:rFonts w:ascii="仿宋_GB2312" w:eastAsia="仿宋_GB2312" w:hAnsi="仿宋_GB2312" w:cs="仿宋_GB2312"/>
          <w:noProof/>
          <w:sz w:val="32"/>
          <w:szCs w:val="32"/>
          <w:lang w:eastAsia="zh-CN"/>
        </w:rPr>
        <w:drawing>
          <wp:inline distT="0" distB="0" distL="114300" distR="114300" wp14:anchorId="039FDAFC" wp14:editId="26A09E29">
            <wp:extent cx="4579620" cy="2287052"/>
            <wp:effectExtent l="0" t="0" r="0" b="0"/>
            <wp:docPr id="8" name="图片 8" descr="V321Z10Z6[%)0VX4G0@W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V321Z10Z6[%)0VX4G0@W57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6822" cy="229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A2" w:rsidRPr="00544E2B" w:rsidRDefault="000733A2" w:rsidP="000733A2">
      <w:pPr>
        <w:spacing w:line="360" w:lineRule="auto"/>
        <w:ind w:leftChars="200" w:left="480" w:firstLineChars="100" w:firstLine="320"/>
        <w:textAlignment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E2C0A">
        <w:rPr>
          <w:rFonts w:ascii="楷体" w:eastAsia="楷体" w:hAnsi="楷体" w:cs="仿宋_GB2312" w:hint="eastAsia"/>
          <w:sz w:val="32"/>
          <w:szCs w:val="32"/>
          <w:lang w:eastAsia="zh-CN"/>
        </w:rPr>
        <w:t>（三）存在问题</w:t>
      </w:r>
    </w:p>
    <w:p w:rsidR="000733A2" w:rsidRPr="003945E3" w:rsidRDefault="000733A2" w:rsidP="000733A2">
      <w:pPr>
        <w:pStyle w:val="a3"/>
        <w:spacing w:line="360" w:lineRule="auto"/>
        <w:ind w:left="78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Pr="003945E3">
        <w:rPr>
          <w:rFonts w:ascii="仿宋_GB2312" w:eastAsia="仿宋_GB2312" w:hAnsi="仿宋_GB2312" w:cs="仿宋_GB2312" w:hint="eastAsia"/>
          <w:sz w:val="32"/>
          <w:szCs w:val="32"/>
        </w:rPr>
        <w:t>课程思政方面</w:t>
      </w:r>
    </w:p>
    <w:p w:rsidR="000733A2" w:rsidRPr="003945E3" w:rsidRDefault="000733A2" w:rsidP="000733A2">
      <w:pPr>
        <w:pStyle w:val="a3"/>
        <w:spacing w:line="360" w:lineRule="auto"/>
        <w:ind w:left="78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部分课程教学中没有融入思政内容。</w:t>
      </w:r>
      <w:r w:rsidRPr="003945E3"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Pr="003945E3">
        <w:rPr>
          <w:rFonts w:ascii="仿宋_GB2312" w:eastAsia="仿宋_GB2312" w:hAnsi="仿宋_GB2312" w:cs="仿宋_GB2312"/>
          <w:sz w:val="32"/>
          <w:szCs w:val="32"/>
        </w:rPr>
        <w:t>.</w:t>
      </w:r>
      <w:r w:rsidRPr="003945E3">
        <w:rPr>
          <w:rFonts w:ascii="仿宋_GB2312" w:eastAsia="仿宋_GB2312" w:hAnsi="仿宋_GB2312" w:cs="仿宋_GB2312" w:hint="eastAsia"/>
          <w:sz w:val="32"/>
          <w:szCs w:val="32"/>
        </w:rPr>
        <w:t>教学设计方面</w:t>
      </w: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3035D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课程结构设计不合理、重点难点不突出等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</w:t>
      </w:r>
      <w:r w:rsidRPr="003945E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不能合理安排教学各环节的时间，详略不够清晰；以习题举例为主要内容的时候，没有讲练结合，没有后续练习要求；英语课使用中文过多；案例教学不够丰富；案例分析不足；未</w:t>
      </w:r>
      <w:r w:rsidRPr="003945E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能及时做好学习小结或总结得太笼统，很少提出对课后学习的要求。</w:t>
      </w: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教学过程方面</w:t>
      </w: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3035D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教学方法与组织形式不丰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富；</w:t>
      </w:r>
      <w:r w:rsidRPr="003945E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教学内容单一、不丰富；</w:t>
      </w:r>
      <w:r w:rsidRPr="003035D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课堂互动性不足、教师语言感染力不强、声音太小，没有吸引力、讲课拖沓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，内容传达不精确、讲解不透彻；</w:t>
      </w:r>
      <w:r w:rsidRPr="003945E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部分教师照本宣科。</w:t>
      </w: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4.</w:t>
      </w:r>
      <w:r w:rsidRPr="003035D9">
        <w:rPr>
          <w:rFonts w:hint="eastAsia"/>
          <w:lang w:eastAsia="zh-CN"/>
        </w:rPr>
        <w:t xml:space="preserve"> </w:t>
      </w:r>
      <w:r w:rsidRPr="003035D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技术规范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方面</w:t>
      </w: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3035D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PPT 课件设计待加强等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，包括</w:t>
      </w:r>
      <w:r w:rsidRPr="00E35B3C">
        <w:rPr>
          <w:rFonts w:ascii="仿宋_GB2312" w:eastAsia="仿宋_GB2312" w:hAnsi="仿宋_GB2312" w:cs="仿宋_GB2312"/>
          <w:sz w:val="32"/>
          <w:szCs w:val="32"/>
          <w:lang w:eastAsia="zh-CN"/>
        </w:rPr>
        <w:t>信息量少、素材少，章节提纲不清晰，一些重要内容未涉及；翻页不及时，页面未能与所讲内容同步展示；配色不合理，视觉效果不佳；字排版不合理，被人像遮挡内容；课件陈旧；文字太多、字体小、字体使用随意。</w:t>
      </w:r>
      <w:r w:rsidRPr="003035D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摄像头角度不理想，镜头呈现的环境、背景未布置好；镜头模糊，光线暗弱；噪音大、杂音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严重；</w:t>
      </w:r>
      <w:r w:rsidRPr="003035D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课程播放不够流畅等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0733A2" w:rsidRPr="00AE2C0A" w:rsidRDefault="000733A2" w:rsidP="000733A2">
      <w:pPr>
        <w:spacing w:line="360" w:lineRule="auto"/>
        <w:ind w:firstLineChars="200" w:firstLine="640"/>
        <w:rPr>
          <w:rFonts w:ascii="楷体" w:eastAsia="楷体" w:hAnsi="楷体" w:cs="仿宋_GB2312"/>
          <w:sz w:val="32"/>
          <w:szCs w:val="32"/>
          <w:lang w:eastAsia="zh-CN"/>
        </w:rPr>
      </w:pPr>
      <w:r w:rsidRPr="00AE2C0A">
        <w:rPr>
          <w:rFonts w:ascii="楷体" w:eastAsia="楷体" w:hAnsi="楷体" w:cs="仿宋_GB2312" w:hint="eastAsia"/>
          <w:sz w:val="32"/>
          <w:szCs w:val="32"/>
          <w:lang w:eastAsia="zh-CN"/>
        </w:rPr>
        <w:t>（四）意见和建议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结合课程特点、思维方法和价值理念设计丰富的课程思政元素。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加强专业学习，提高课件设计水平，版面颜色和字体搭配恰当，PPT背景必须</w:t>
      </w:r>
      <w:r w:rsidRPr="00AE2C0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长春</w:t>
      </w:r>
      <w:r w:rsidRPr="00AE2C0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开放大学标识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。PPT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展示过程中，应减少不必要的标记，尽量突出重难点</w:t>
      </w:r>
      <w:r w:rsidRPr="00AE2C0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3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语言尽量精炼，知识讲解应深入浅出，同时加强多媒体教学技术的运用，不要照本宣科，使课堂更为生动、有趣。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改善教学视频录制环境，保持整洁、安静，教师要出境，增加亲和度。</w:t>
      </w:r>
    </w:p>
    <w:p w:rsidR="000733A2" w:rsidRPr="00544E2B" w:rsidRDefault="000733A2" w:rsidP="000733A2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  <w:lang w:eastAsia="zh-CN"/>
        </w:rPr>
      </w:pPr>
      <w:r w:rsidRPr="00544E2B">
        <w:rPr>
          <w:rFonts w:ascii="黑体" w:eastAsia="黑体" w:hAnsi="黑体" w:cs="仿宋_GB2312" w:hint="eastAsia"/>
          <w:sz w:val="32"/>
          <w:szCs w:val="32"/>
          <w:lang w:eastAsia="zh-CN"/>
        </w:rPr>
        <w:t>三、工作建议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</w:t>
      </w:r>
      <w:r w:rsidRPr="00BC2E07">
        <w:rPr>
          <w:rFonts w:hint="eastAsia"/>
          <w:lang w:eastAsia="zh-CN"/>
        </w:rPr>
        <w:t xml:space="preserve"> </w:t>
      </w:r>
      <w:r w:rsidRPr="00BC2E0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进一步加强直播课管理，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提供准确无误的课表，课程名称、授课教师和课程链接保持一致，调停课、更换老师要提前报备。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2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.做好听评课督导的组织与落实，注重教学过程化管理，对照督导的反馈意见或建议，聚焦问题，切实把整改工作任务落到实处。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.继续加强教学质量专项监控及督导工作，遴选优质课程，通报表彰优秀课程及授课教师,组织全系统教师观摩学习，通过引领示范，发挥全系统的辐射效应，有效提高我校开放教育课程教学质量和管理服务水平。</w:t>
      </w:r>
    </w:p>
    <w:p w:rsidR="000733A2" w:rsidRPr="00E35B3C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</w:t>
      </w:r>
      <w:r w:rsidRPr="00E35B3C"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AE2C0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开展多元评价。组织同行专家、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学校教学</w:t>
      </w:r>
      <w:r w:rsidRPr="00AE2C0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督导员、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学校</w:t>
      </w:r>
      <w:r w:rsidRPr="00AE2C0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教学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系</w:t>
      </w:r>
      <w:r w:rsidRPr="00AE2C0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教师和职能部门管理人员、体系外高校继续教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育评估专家、学生督导员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参与听评课工作。</w:t>
      </w: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各教学系和思政部开展</w:t>
      </w:r>
      <w:r w:rsidRPr="00BC2E0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教研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活动</w:t>
      </w:r>
      <w:r w:rsidRPr="00BC2E0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，及时总结经验，反思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直播教学中</w:t>
      </w:r>
      <w:r w:rsidRPr="00BC2E0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存在问题，研究课堂教学环节和教学方法方式，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促进直播教学课堂质量提升。</w:t>
      </w: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lastRenderedPageBreak/>
        <w:t>6</w:t>
      </w:r>
      <w:r w:rsidRPr="00E35B3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.加强对学生服务管理，提高到课率，尽量减少教学资源的浪费。</w:t>
      </w: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widowControl w:val="0"/>
        <w:jc w:val="both"/>
        <w:rPr>
          <w:rFonts w:ascii="仿宋" w:eastAsia="仿宋" w:hAnsi="仿宋" w:cs="宋体"/>
          <w:color w:val="000000"/>
          <w:kern w:val="2"/>
          <w:sz w:val="32"/>
          <w:szCs w:val="32"/>
          <w:lang w:eastAsia="zh-CN"/>
        </w:rPr>
      </w:pPr>
    </w:p>
    <w:p w:rsidR="004310B6" w:rsidRPr="004310B6" w:rsidRDefault="000733A2" w:rsidP="000733A2">
      <w:pPr>
        <w:widowControl w:val="0"/>
        <w:spacing w:line="560" w:lineRule="exact"/>
        <w:jc w:val="both"/>
        <w:rPr>
          <w:rFonts w:ascii="仿宋" w:eastAsia="仿宋" w:hAnsi="仿宋" w:cs="宋体"/>
          <w:kern w:val="2"/>
          <w:sz w:val="28"/>
          <w:szCs w:val="28"/>
          <w:lang w:eastAsia="zh-CN"/>
        </w:rPr>
      </w:pPr>
      <w:r w:rsidRPr="004310B6">
        <w:rPr>
          <w:rFonts w:ascii="仿宋" w:eastAsia="仿宋" w:hAnsi="仿宋" w:cs="宋体" w:hint="eastAsia"/>
          <w:noProof/>
          <w:kern w:val="2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C06B6" wp14:editId="058A8243">
                <wp:simplePos x="0" y="0"/>
                <wp:positionH relativeFrom="column">
                  <wp:posOffset>25400</wp:posOffset>
                </wp:positionH>
                <wp:positionV relativeFrom="paragraph">
                  <wp:posOffset>40640</wp:posOffset>
                </wp:positionV>
                <wp:extent cx="5346700" cy="12700"/>
                <wp:effectExtent l="0" t="0" r="25400" b="254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700" cy="127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5E0DE" id="直接连接符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3.2pt" to="42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EL3wEAAIoDAAAOAAAAZHJzL2Uyb0RvYy54bWysU82O0zAQviPxDpbvNGmhyypquoetlguC&#10;SiwPMOvYiSX/yWOa9iV4ASRucOLInbdheQzGbrYUuCFymMyP5/N8Xyarq701bCcjau9aPp/VnEkn&#10;fKdd3/K3tzdPLjnDBK4D451s+UEiv1o/frQaQyMXfvCmk5ERiMNmDC0fUgpNVaEYpAWc+SAdFZWP&#10;FhKFsa+6CCOhW1Mt6vqiGn3sQvRCIlJ2cyzydcFXSor0WimUiZmW02yp2FjsXbbVegVNHyEMWkxj&#10;wD9MYUE7uvQEtYEE7F3Uf0FZLaJHr9JMeFt5pbSQhQOxmdd/sHkzQJCFC4mD4SQT/j9Y8Wq3jUx3&#10;LV9y5sDSJ7r/8PX7+08/vn0ke//lM1tmkcaADZ29dts4RRi2MTPeq2jzm7iwfRH2cBJW7hMTlFw+&#10;fXbxvCb9BdXmi+wSSvWrOURML6S3LDstN9pl3tDA7iWm49GHIznt/I02hvLQGMfGB0wmgFZIGUh0&#10;kw1ECl3PGZiedlOkWCDRG93l9tyNB7w2ke2A1oO2qvPjLc3MmQFMVCAi5Zmm/a01z7MBHI7NpZSP&#10;QWN1opU22rb88rzbuFyVZSknVlnVo47Zu/Pdochb5Yg+eJFoWs68Uecx+ee/0PonAAAA//8DAFBL&#10;AwQUAAYACAAAACEAi3IvbNoAAAAFAQAADwAAAGRycy9kb3ducmV2LnhtbEyPwU7DMBBE70j8g7VI&#10;3KjTKkQlxKkQiJ7gQOkHbGI3CbXXIXbSwNezPdHbjGY187bYzM6KyQyh86RguUhAGKq97qhRsP98&#10;vVuDCBFJo/VkFPyYAJvy+qrAXPsTfZhpFxvBJRRyVNDG2OdShro1DsPC94Y4O/jBYWQ7NFIPeOJy&#10;Z+UqSTLpsCNeaLE3z62pj7vRKdjOv/dvtp5eqof9uDrY7fc7fmVK3d7MT48gopnj/zGc8RkdSmaq&#10;/Eg6CKsg5U+igiwFwek6zdhXZwGyLOQlffkHAAD//wMAUEsBAi0AFAAGAAgAAAAhALaDOJL+AAAA&#10;4QEAABMAAAAAAAAAAAAAAAAAAAAAAFtDb250ZW50X1R5cGVzXS54bWxQSwECLQAUAAYACAAAACEA&#10;OP0h/9YAAACUAQAACwAAAAAAAAAAAAAAAAAvAQAAX3JlbHMvLnJlbHNQSwECLQAUAAYACAAAACEA&#10;m1ShC98BAACKAwAADgAAAAAAAAAAAAAAAAAuAgAAZHJzL2Uyb0RvYy54bWxQSwECLQAUAAYACAAA&#10;ACEAi3IvbNoAAAAFAQAADwAAAAAAAAAAAAAAAAA5BAAAZHJzL2Rvd25yZXYueG1sUEsFBgAAAAAE&#10;AAQA8wAAAEAFAAAAAA==&#10;" strokecolor="windowText" strokeweight="1pt">
                <v:stroke joinstyle="miter"/>
              </v:line>
            </w:pict>
          </mc:Fallback>
        </mc:AlternateContent>
      </w:r>
      <w:r w:rsidR="004310B6" w:rsidRPr="004310B6">
        <w:rPr>
          <w:rFonts w:ascii="仿宋" w:eastAsia="仿宋" w:hAnsi="仿宋" w:cs="宋体" w:hint="eastAsia"/>
          <w:kern w:val="2"/>
          <w:sz w:val="28"/>
          <w:szCs w:val="28"/>
          <w:lang w:eastAsia="zh-CN"/>
        </w:rPr>
        <w:t>报：学校行政</w:t>
      </w:r>
      <w:r w:rsidRPr="004310B6">
        <w:rPr>
          <w:rFonts w:ascii="仿宋" w:eastAsia="仿宋" w:hAnsi="仿宋" w:cs="宋体" w:hint="eastAsia"/>
          <w:kern w:val="2"/>
          <w:sz w:val="28"/>
          <w:szCs w:val="28"/>
          <w:lang w:eastAsia="zh-CN"/>
        </w:rPr>
        <w:t>班子成员</w:t>
      </w:r>
    </w:p>
    <w:p w:rsidR="000733A2" w:rsidRPr="004310B6" w:rsidRDefault="000733A2" w:rsidP="000733A2">
      <w:pPr>
        <w:widowControl w:val="0"/>
        <w:spacing w:line="560" w:lineRule="exact"/>
        <w:jc w:val="both"/>
        <w:rPr>
          <w:rFonts w:ascii="仿宋" w:eastAsia="仿宋" w:hAnsi="仿宋" w:cs="宋体"/>
          <w:kern w:val="2"/>
          <w:sz w:val="28"/>
          <w:szCs w:val="28"/>
          <w:lang w:eastAsia="zh-CN"/>
        </w:rPr>
      </w:pPr>
      <w:r w:rsidRPr="004310B6">
        <w:rPr>
          <w:rFonts w:ascii="仿宋" w:eastAsia="仿宋" w:hAnsi="仿宋" w:cs="宋体" w:hint="eastAsia"/>
          <w:kern w:val="2"/>
          <w:sz w:val="28"/>
          <w:szCs w:val="28"/>
          <w:lang w:eastAsia="zh-CN"/>
        </w:rPr>
        <w:t>发：各部门（处室），各分校、学习中心</w:t>
      </w:r>
    </w:p>
    <w:p w:rsidR="000733A2" w:rsidRPr="000D537A" w:rsidRDefault="000733A2" w:rsidP="000733A2">
      <w:pPr>
        <w:widowControl w:val="0"/>
        <w:spacing w:line="560" w:lineRule="exact"/>
        <w:jc w:val="both"/>
        <w:rPr>
          <w:rFonts w:ascii="仿宋" w:eastAsia="仿宋" w:hAnsi="仿宋" w:cs="宋体"/>
          <w:color w:val="000000"/>
          <w:kern w:val="2"/>
          <w:sz w:val="28"/>
          <w:szCs w:val="28"/>
          <w:lang w:eastAsia="zh-CN"/>
        </w:rPr>
      </w:pPr>
      <w:r w:rsidRPr="000D537A">
        <w:rPr>
          <w:rFonts w:ascii="仿宋" w:eastAsia="仿宋" w:hAnsi="仿宋" w:cs="宋体" w:hint="eastAsia"/>
          <w:color w:val="000000"/>
          <w:kern w:val="2"/>
          <w:sz w:val="28"/>
          <w:szCs w:val="28"/>
          <w:lang w:eastAsia="zh-CN"/>
        </w:rPr>
        <w:t xml:space="preserve">审签：张杰 </w:t>
      </w:r>
      <w:r w:rsidRPr="000D537A">
        <w:rPr>
          <w:rFonts w:ascii="仿宋" w:eastAsia="仿宋" w:hAnsi="仿宋" w:cs="宋体"/>
          <w:color w:val="000000"/>
          <w:kern w:val="2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cs="宋体"/>
          <w:color w:val="000000"/>
          <w:kern w:val="2"/>
          <w:sz w:val="28"/>
          <w:szCs w:val="28"/>
          <w:lang w:eastAsia="zh-CN"/>
        </w:rPr>
        <w:t xml:space="preserve">     </w:t>
      </w:r>
      <w:r w:rsidRPr="000D537A">
        <w:rPr>
          <w:rFonts w:ascii="仿宋" w:eastAsia="仿宋" w:hAnsi="仿宋" w:cs="宋体" w:hint="eastAsia"/>
          <w:color w:val="000000"/>
          <w:kern w:val="2"/>
          <w:sz w:val="28"/>
          <w:szCs w:val="28"/>
          <w:lang w:eastAsia="zh-CN"/>
        </w:rPr>
        <w:t xml:space="preserve"> 审核：王爽爽 </w:t>
      </w:r>
      <w:r w:rsidRPr="000D537A">
        <w:rPr>
          <w:rFonts w:ascii="仿宋" w:eastAsia="仿宋" w:hAnsi="仿宋" w:cs="宋体"/>
          <w:color w:val="000000"/>
          <w:kern w:val="2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cs="宋体"/>
          <w:color w:val="000000"/>
          <w:kern w:val="2"/>
          <w:sz w:val="28"/>
          <w:szCs w:val="28"/>
          <w:lang w:eastAsia="zh-CN"/>
        </w:rPr>
        <w:t xml:space="preserve"> </w:t>
      </w:r>
      <w:r w:rsidRPr="000D537A">
        <w:rPr>
          <w:rFonts w:ascii="仿宋" w:eastAsia="仿宋" w:hAnsi="仿宋" w:cs="宋体"/>
          <w:color w:val="000000"/>
          <w:kern w:val="2"/>
          <w:sz w:val="28"/>
          <w:szCs w:val="28"/>
          <w:lang w:eastAsia="zh-CN"/>
        </w:rPr>
        <w:t xml:space="preserve"> </w:t>
      </w:r>
      <w:r w:rsidRPr="000D537A">
        <w:rPr>
          <w:rFonts w:ascii="仿宋" w:eastAsia="仿宋" w:hAnsi="仿宋" w:cs="宋体" w:hint="eastAsia"/>
          <w:color w:val="000000"/>
          <w:kern w:val="2"/>
          <w:sz w:val="28"/>
          <w:szCs w:val="28"/>
          <w:lang w:eastAsia="zh-CN"/>
        </w:rPr>
        <w:t>责编：</w:t>
      </w:r>
      <w:r>
        <w:rPr>
          <w:rFonts w:ascii="仿宋" w:eastAsia="仿宋" w:hAnsi="仿宋" w:cs="宋体" w:hint="eastAsia"/>
          <w:color w:val="000000"/>
          <w:kern w:val="2"/>
          <w:sz w:val="28"/>
          <w:szCs w:val="28"/>
          <w:lang w:eastAsia="zh-CN"/>
        </w:rPr>
        <w:t>刘春艳</w:t>
      </w:r>
      <w:r w:rsidRPr="000D537A">
        <w:rPr>
          <w:rFonts w:ascii="仿宋" w:eastAsia="仿宋" w:hAnsi="仿宋" w:cs="宋体" w:hint="eastAsia"/>
          <w:noProof/>
          <w:color w:val="000000"/>
          <w:kern w:val="2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3E77C" wp14:editId="69C43A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46700" cy="12700"/>
                <wp:effectExtent l="0" t="0" r="25400" b="254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700" cy="127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CEEC2" id="直接连接符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EU3wEAAIoDAAAOAAAAZHJzL2Uyb0RvYy54bWysU82O0zAQviPxDpbvNGmBZTdquoetlguC&#10;SiwPMOvYiSX/yWOa9iV4ASRucOLInbfZ5TEYu9lS4IbIYTI/ns/zfZksL3fWsK2MqL1r+XxWcyad&#10;8J12fcvf3Vw/OecME7gOjHey5XuJ/HL1+NFyDI1c+MGbTkZGIA6bMbR8SCk0VYVikBZw5oN0VFQ+&#10;WkgUxr7qIoyEbk21qOuzavSxC9ELiUjZ9aHIVwVfKSnSG6VQJmZaTrOlYmOxt9lWqyU0fYQwaDGN&#10;Af8whQXt6NIj1BoSsPdR/wVltYgevUoz4W3lldJCFg7EZl7/webtAEEWLiQOhqNM+P9gxevtJjLd&#10;tfyCMweWPtH9x293Hz7/+P6J7P3XL+wiizQGbOjsldvEKcKwiZnxTkWb38SF7Yqw+6OwcpeYoOTz&#10;p8/OXtSkv6DafJFdQql+NYeI6aX0lmWn5Ua7zBsa2L7CdDj6cCSnnb/WxlAeGuPY+IDJBNAKKQOJ&#10;brKBSKHrOQPT026KFAskeqO73J67cY9XJrIt0HrQVnV+vKGZOTOAiQpEpDzTtL+15nnWgMOhuZTy&#10;MWisTrTSRtuWn592G5ersizlxCqretAxe7e+2xd5qxzRBy8STcuZN+o0Jv/0F1r9BAAA//8DAFBL&#10;AwQUAAYACAAAACEA3n6DHtkAAAAEAQAADwAAAGRycy9kb3ducmV2LnhtbEyPwU7DMBBE70j8g7VI&#10;3FqnEVRtiFMhED3BgdIP2CTbJGCvQ+ykga9nOcFxNKOZN/ludlZNNITOs4HVMgFFXPm648bA8e1p&#10;sQEVInKN1jMZ+KIAu+LyIses9md+pekQGyUlHDI00MbYZ1qHqiWHYel7YvFOfnAYRQ6Nrgc8S7mz&#10;Ok2StXbYsSy02NNDS9XHYXQG9vP37bOtpsdyexzTk91/vuD72pjrq/n+DlSkOf6F4Rdf0KEQptKP&#10;XAdlDciRaGCxAiXm5iYVXUpqC7rI9X/44gcAAP//AwBQSwECLQAUAAYACAAAACEAtoM4kv4AAADh&#10;AQAAEwAAAAAAAAAAAAAAAAAAAAAAW0NvbnRlbnRfVHlwZXNdLnhtbFBLAQItABQABgAIAAAAIQA4&#10;/SH/1gAAAJQBAAALAAAAAAAAAAAAAAAAAC8BAABfcmVscy8ucmVsc1BLAQItABQABgAIAAAAIQAg&#10;XyEU3wEAAIoDAAAOAAAAAAAAAAAAAAAAAC4CAABkcnMvZTJvRG9jLnhtbFBLAQItABQABgAIAAAA&#10;IQDefoMe2QAAAAQBAAAPAAAAAAAAAAAAAAAAADkEAABkcnMvZG93bnJldi54bWxQSwUGAAAAAAQA&#10;BADzAAAAPwUAAAAA&#10;" strokecolor="windowText" strokeweight="1pt">
                <v:stroke joinstyle="miter"/>
              </v:line>
            </w:pict>
          </mc:Fallback>
        </mc:AlternateContent>
      </w:r>
    </w:p>
    <w:p w:rsidR="000733A2" w:rsidRPr="009A2CA1" w:rsidRDefault="000733A2" w:rsidP="000733A2">
      <w:pPr>
        <w:widowControl w:val="0"/>
        <w:spacing w:line="560" w:lineRule="exact"/>
        <w:jc w:val="both"/>
        <w:rPr>
          <w:rFonts w:ascii="仿宋" w:eastAsia="仿宋" w:hAnsi="仿宋" w:cs="宋体"/>
          <w:color w:val="000000"/>
          <w:kern w:val="2"/>
          <w:sz w:val="28"/>
          <w:szCs w:val="28"/>
          <w:lang w:eastAsia="zh-CN"/>
        </w:rPr>
      </w:pPr>
      <w:r w:rsidRPr="000D537A">
        <w:rPr>
          <w:rFonts w:ascii="仿宋" w:eastAsia="仿宋" w:hAnsi="仿宋" w:cs="宋体" w:hint="eastAsia"/>
          <w:noProof/>
          <w:color w:val="000000"/>
          <w:kern w:val="2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040CF" wp14:editId="12930E7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346700" cy="12700"/>
                <wp:effectExtent l="0" t="0" r="25400" b="254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700" cy="127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57DAB" id="直接连接符 10" o:spid="_x0000_s1026" style="position:absolute;left:0;text-align:lef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42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HF3wEAAIwDAAAOAAAAZHJzL2Uyb0RvYy54bWysU81uEzEQviPxDpbvZDcBSrXKpodG5YIg&#10;EuUBpl5715L/5DHZ5CV4ASRucOLInbehfQzGzjZN4YbIYTI/ns/zfZ5dXuysYVsZUXvX8vms5kw6&#10;4Tvt+pZ/uL56ds4ZJnAdGO9ky/cS+cXq6ZPlGBq58IM3nYyMQBw2Y2j5kFJoqgrFIC3gzAfpqKh8&#10;tJAojH3VRRgJ3ZpqUddn1ehjF6IXEpGy60ORrwq+UlKkd0qhTMy0nGZLxcZib7KtVkto+ghh0GIa&#10;A/5hCgva0aVHqDUkYB+j/gvKahE9epVmwtvKK6WFLByIzbz+g837AYIsXEgcDEeZ8P/BirfbTWS6&#10;o7cjeRxYeqPbzz9+ffp69/ML2dvv3xhVSKYxYEOnL90mThGGTcycdyra/E9s2K5Iuz9KK3eJCUq+&#10;fP7i7FVNVwiqzRfZJZTqoTlETK+ltyw7LTfaZebQwPYNpsPR+yM57fyVNoby0BjHxntMJoCWSBlI&#10;dJMNRAtdzxmYnrZTpFgg0Rvd5fbcjXu8NJFtgRaE9qrz4zXNzJkBTFQgIuU3TfuoNc+zBhwOzaWU&#10;j0FjdaKlNtq2/Py027hclWUtJ1ZZ1YOO2bvx3b7IW+WInrxINK1n3qnTmPzTj2j1GwAA//8DAFBL&#10;AwQUAAYACAAAACEAMp5ddNoAAAAEAQAADwAAAGRycy9kb3ducmV2LnhtbEyPwU7DMBBE70j8g7VI&#10;3KiTAFUJcSoEoic4tPQDnHibpLXXIXbSwNeznOA4O6uZN8V6dlZMOITOk4J0kYBAqr3pqFGw/3i9&#10;WYEIUZPR1hMq+MIA6/LyotC58Wfa4rSLjeAQCrlW0MbY51KGukWnw8L3SOwd/OB0ZDk00gz6zOHO&#10;yixJltLpjrih1T0+t1ifdqNTsJm/799sPb1UD/sxO9jN57s+LpW6vpqfHkFEnOPfM/ziMzqUzFT5&#10;kUwQVgEPiXxNQbC5ustYVwpuU5BlIf/Dlz8AAAD//wMAUEsBAi0AFAAGAAgAAAAhALaDOJL+AAAA&#10;4QEAABMAAAAAAAAAAAAAAAAAAAAAAFtDb250ZW50X1R5cGVzXS54bWxQSwECLQAUAAYACAAAACEA&#10;OP0h/9YAAACUAQAACwAAAAAAAAAAAAAAAAAvAQAAX3JlbHMvLnJlbHNQSwECLQAUAAYACAAAACEA&#10;LvRhxd8BAACMAwAADgAAAAAAAAAAAAAAAAAuAgAAZHJzL2Uyb0RvYy54bWxQSwECLQAUAAYACAAA&#10;ACEAMp5ddNoAAAAEAQAADwAAAAAAAAAAAAAAAAA5BAAAZHJzL2Rvd25yZXYueG1sUEsFBgAAAAAE&#10;AAQA8wAAAEA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0D537A">
        <w:rPr>
          <w:rFonts w:ascii="仿宋" w:eastAsia="仿宋" w:hAnsi="仿宋" w:cs="宋体" w:hint="eastAsia"/>
          <w:color w:val="000000"/>
          <w:kern w:val="2"/>
          <w:sz w:val="28"/>
          <w:szCs w:val="28"/>
          <w:lang w:eastAsia="zh-CN"/>
        </w:rPr>
        <w:t xml:space="preserve"> </w:t>
      </w:r>
      <w:r w:rsidRPr="000D537A">
        <w:rPr>
          <w:rFonts w:ascii="仿宋" w:eastAsia="仿宋" w:hAnsi="仿宋" w:cs="宋体"/>
          <w:color w:val="000000"/>
          <w:kern w:val="2"/>
          <w:sz w:val="28"/>
          <w:szCs w:val="28"/>
          <w:lang w:eastAsia="zh-CN"/>
        </w:rPr>
        <w:t xml:space="preserve">           </w:t>
      </w:r>
    </w:p>
    <w:p w:rsidR="000733A2" w:rsidRP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Default="000733A2" w:rsidP="000733A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33A2" w:rsidRPr="000733A2" w:rsidRDefault="000733A2" w:rsidP="000733A2">
      <w:pPr>
        <w:rPr>
          <w:lang w:eastAsia="zh-CN"/>
        </w:rPr>
      </w:pPr>
    </w:p>
    <w:sectPr w:rsidR="000733A2" w:rsidRPr="00073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65" w:rsidRDefault="001B5965" w:rsidP="00C71885">
      <w:r>
        <w:separator/>
      </w:r>
    </w:p>
  </w:endnote>
  <w:endnote w:type="continuationSeparator" w:id="0">
    <w:p w:rsidR="001B5965" w:rsidRDefault="001B5965" w:rsidP="00C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Leelawadee UI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FangSong">
    <w:altName w:val="Times New Roman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65" w:rsidRDefault="001B5965" w:rsidP="00C71885">
      <w:r>
        <w:separator/>
      </w:r>
    </w:p>
  </w:footnote>
  <w:footnote w:type="continuationSeparator" w:id="0">
    <w:p w:rsidR="001B5965" w:rsidRDefault="001B5965" w:rsidP="00C7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4ADB"/>
    <w:multiLevelType w:val="singleLevel"/>
    <w:tmpl w:val="29F04AD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A2"/>
    <w:rsid w:val="000733A2"/>
    <w:rsid w:val="001B5965"/>
    <w:rsid w:val="003D3DE8"/>
    <w:rsid w:val="004310B6"/>
    <w:rsid w:val="0050751A"/>
    <w:rsid w:val="005E2ADC"/>
    <w:rsid w:val="00767D13"/>
    <w:rsid w:val="009B563E"/>
    <w:rsid w:val="00AD180B"/>
    <w:rsid w:val="00C7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968A1"/>
  <w15:chartTrackingRefBased/>
  <w15:docId w15:val="{913DD209-82D4-4114-93CA-2E3B8D52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A2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0733A2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lang w:eastAsia="zh-CN"/>
    </w:rPr>
  </w:style>
  <w:style w:type="paragraph" w:styleId="a4">
    <w:name w:val="header"/>
    <w:basedOn w:val="a"/>
    <w:link w:val="a5"/>
    <w:uiPriority w:val="99"/>
    <w:unhideWhenUsed/>
    <w:rsid w:val="00C71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1885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C718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1885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Wang.SS</dc:creator>
  <cp:keywords/>
  <dc:description/>
  <cp:lastModifiedBy>Wang.SS</cp:lastModifiedBy>
  <cp:revision>5</cp:revision>
  <dcterms:created xsi:type="dcterms:W3CDTF">2023-01-27T05:49:00Z</dcterms:created>
  <dcterms:modified xsi:type="dcterms:W3CDTF">2023-02-10T02:51:00Z</dcterms:modified>
</cp:coreProperties>
</file>